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6Colorful"/>
        <w:tblW w:w="9720" w:type="dxa"/>
        <w:tblLook w:val="04A0" w:firstRow="1" w:lastRow="0" w:firstColumn="1" w:lastColumn="0" w:noHBand="0" w:noVBand="1"/>
      </w:tblPr>
      <w:tblGrid>
        <w:gridCol w:w="2700"/>
        <w:gridCol w:w="7020"/>
      </w:tblGrid>
      <w:tr w:rsidR="009D5AFE" w:rsidRPr="000C5A6C" w14:paraId="02521C23" w14:textId="77777777" w:rsidTr="008D6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Pr>
          <w:p w14:paraId="1B36045D" w14:textId="715E2ABF" w:rsidR="00335A26" w:rsidRPr="000C5A6C" w:rsidRDefault="00335A26" w:rsidP="003507CA">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D5AFE" w:rsidRPr="000C5A6C" w14:paraId="2A8D7C18" w14:textId="77777777" w:rsidTr="008D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Pr>
          <w:p w14:paraId="6D532A5F" w14:textId="449AD5AD" w:rsidR="00335A26" w:rsidRPr="000C5A6C" w:rsidRDefault="008D64E3" w:rsidP="003507C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Southern Root-Knot Nematode in Maturity Group 4 Soybean: Characterization of Resistance Mechanisms and Breeding for Resistance</w:t>
            </w:r>
          </w:p>
        </w:tc>
      </w:tr>
      <w:tr w:rsidR="009D5AFE" w:rsidRPr="000C5A6C" w14:paraId="4755B614" w14:textId="77777777" w:rsidTr="008D64E3">
        <w:tc>
          <w:tcPr>
            <w:cnfStyle w:val="001000000000" w:firstRow="0" w:lastRow="0" w:firstColumn="1" w:lastColumn="0" w:oddVBand="0" w:evenVBand="0" w:oddHBand="0" w:evenHBand="0" w:firstRowFirstColumn="0" w:firstRowLastColumn="0" w:lastRowFirstColumn="0" w:lastRowLastColumn="0"/>
            <w:tcW w:w="2700" w:type="dxa"/>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Pr>
          <w:p w14:paraId="31D8D138" w14:textId="77777777" w:rsidR="008D64E3" w:rsidRDefault="008D64E3" w:rsidP="008D64E3">
            <w:pPr>
              <w:cnfStyle w:val="000000000000" w:firstRow="0" w:lastRow="0" w:firstColumn="0" w:lastColumn="0" w:oddVBand="0" w:evenVBand="0" w:oddHBand="0" w:evenHBand="0" w:firstRowFirstColumn="0" w:firstRowLastColumn="0" w:lastRowFirstColumn="0" w:lastRowLastColumn="0"/>
            </w:pPr>
            <w:r>
              <w:t>University of Arkansas System, Div of Ag</w:t>
            </w:r>
          </w:p>
          <w:p w14:paraId="3F62AB62" w14:textId="77777777" w:rsidR="00335A26" w:rsidRPr="000C5A6C" w:rsidRDefault="00335A26" w:rsidP="003507C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D5AFE" w:rsidRPr="000C5A6C" w14:paraId="1FD5D2B7" w14:textId="77777777" w:rsidTr="008D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Pr>
          <w:p w14:paraId="1CD8FC56" w14:textId="77777777" w:rsidR="008D64E3" w:rsidRDefault="008D64E3" w:rsidP="008D64E3">
            <w:pPr>
              <w:cnfStyle w:val="000000100000" w:firstRow="0" w:lastRow="0" w:firstColumn="0" w:lastColumn="0" w:oddVBand="0" w:evenVBand="0" w:oddHBand="1" w:evenHBand="0" w:firstRowFirstColumn="0" w:firstRowLastColumn="0" w:lastRowFirstColumn="0" w:lastRowLastColumn="0"/>
            </w:pPr>
            <w:r>
              <w:t>Travis Faske</w:t>
            </w:r>
          </w:p>
          <w:p w14:paraId="5CCF82B2" w14:textId="77777777" w:rsidR="00335A26" w:rsidRPr="000C5A6C" w:rsidRDefault="00335A26" w:rsidP="003507C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7577C" w:rsidRPr="000C5A6C" w14:paraId="4B81E764" w14:textId="77777777" w:rsidTr="008D64E3">
        <w:tc>
          <w:tcPr>
            <w:cnfStyle w:val="001000000000" w:firstRow="0" w:lastRow="0" w:firstColumn="1" w:lastColumn="0" w:oddVBand="0" w:evenVBand="0" w:oddHBand="0" w:evenHBand="0" w:firstRowFirstColumn="0" w:firstRowLastColumn="0" w:lastRowFirstColumn="0" w:lastRowLastColumn="0"/>
            <w:tcW w:w="2700" w:type="dxa"/>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Pr>
          <w:p w14:paraId="75DD7296" w14:textId="1776DAC5" w:rsidR="00F97A67" w:rsidRPr="000C5A6C" w:rsidRDefault="00F97A67" w:rsidP="003507C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Content>
                <w:r w:rsidR="008D64E3">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sidR="008D64E3">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008D64E3">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9720" w:type="dxa"/>
            <w:gridSpan w:val="2"/>
          </w:tcPr>
          <w:p w14:paraId="6A4575F4" w14:textId="6E0EBFC0" w:rsidR="009F601E" w:rsidRPr="000D654B" w:rsidRDefault="008934FD" w:rsidP="00D82056">
            <w:pPr>
              <w:pStyle w:val="Heading2"/>
              <w:numPr>
                <w:ilvl w:val="0"/>
                <w:numId w:val="0"/>
              </w:numPr>
              <w:spacing w:after="0"/>
              <w:rPr>
                <w:rFonts w:asciiTheme="minorHAnsi" w:hAnsiTheme="minorHAnsi" w:cstheme="minorHAnsi"/>
                <w:b/>
                <w:bCs/>
                <w:color w:val="auto"/>
                <w:szCs w:val="22"/>
              </w:rPr>
            </w:pPr>
            <w:r w:rsidRPr="000D654B">
              <w:rPr>
                <w:rFonts w:asciiTheme="minorHAnsi" w:hAnsiTheme="minorHAnsi" w:cstheme="minorHAnsi"/>
                <w:szCs w:val="22"/>
              </w:rPr>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color w:val="auto"/>
                <w:szCs w:val="22"/>
              </w:rPr>
              <w:t xml:space="preserve">What key activities were undertaken and what were the key accomplishments during this reporting period?  </w:t>
            </w:r>
            <w:r w:rsidR="00B9516B" w:rsidRPr="00624140">
              <w:rPr>
                <w:rFonts w:asciiTheme="minorHAnsi" w:hAnsiTheme="minorHAnsi" w:cstheme="minorHAnsi"/>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szCs w:val="22"/>
              </w:rPr>
              <w:t xml:space="preserve">If Final </w:t>
            </w:r>
            <w:r w:rsidR="000205CE" w:rsidRPr="00624140">
              <w:rPr>
                <w:rFonts w:asciiTheme="minorHAnsi" w:hAnsiTheme="minorHAnsi" w:cstheme="minorHAnsi"/>
                <w:szCs w:val="22"/>
              </w:rPr>
              <w:t>Report</w:t>
            </w:r>
            <w:r w:rsidRPr="00624140">
              <w:rPr>
                <w:rFonts w:asciiTheme="minorHAnsi" w:hAnsiTheme="minorHAnsi" w:cstheme="minorHAnsi"/>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008D64E3">
        <w:trPr>
          <w:trHeight w:val="6544"/>
        </w:trPr>
        <w:tc>
          <w:tcPr>
            <w:cnfStyle w:val="001000000000" w:firstRow="0" w:lastRow="0" w:firstColumn="1" w:lastColumn="0" w:oddVBand="0" w:evenVBand="0" w:oddHBand="0" w:evenHBand="0" w:firstRowFirstColumn="0" w:firstRowLastColumn="0" w:lastRowFirstColumn="0" w:lastRowLastColumn="0"/>
            <w:tcW w:w="9720" w:type="dxa"/>
            <w:gridSpan w:val="2"/>
          </w:tcPr>
          <w:p w14:paraId="37812964" w14:textId="77777777" w:rsidR="008D64E3" w:rsidRDefault="008D64E3" w:rsidP="00F97A67"/>
          <w:p w14:paraId="77A2F4A0" w14:textId="77777777" w:rsidR="006D6BB2" w:rsidRPr="006D6BB2" w:rsidRDefault="006D6BB2" w:rsidP="006D6BB2">
            <w:pPr>
              <w:rPr>
                <w:bCs/>
              </w:rPr>
            </w:pPr>
            <w:r w:rsidRPr="006D6BB2">
              <w:rPr>
                <w:bCs/>
              </w:rPr>
              <w:t>Objective 1.  Characterization of the mechanism of resistance to SRKN. (Faske and Watson; Univ of Arkansas and LSU, respectively)</w:t>
            </w:r>
          </w:p>
          <w:p w14:paraId="418F9197" w14:textId="77777777" w:rsidR="006D6BB2" w:rsidRPr="006D6BB2" w:rsidRDefault="006D6BB2" w:rsidP="006D6BB2">
            <w:pPr>
              <w:rPr>
                <w:bCs/>
              </w:rPr>
            </w:pPr>
          </w:p>
          <w:p w14:paraId="3BD12440" w14:textId="77777777" w:rsidR="006D6BB2" w:rsidRPr="006D6BB2" w:rsidRDefault="006D6BB2" w:rsidP="006D6BB2">
            <w:pPr>
              <w:rPr>
                <w:b w:val="0"/>
              </w:rPr>
            </w:pPr>
            <w:r w:rsidRPr="006D6BB2">
              <w:rPr>
                <w:b w:val="0"/>
              </w:rPr>
              <w:t xml:space="preserve">Two greenhouse experiments were conducted at the Lonoke Extension Center to evaluate the reproduction and galling in the PI lines that are being evaluated in this study.  A lower percentage of root system galled was observed with Forrest, PI 56751C and PI 567305 than PI 438489, NIL of PI 438489B and Magellan. In contrast, reproduction was lower on PI 438489, NIL of PI 438489B, and Forrest than Magellan and PI 567305. These data indicate that although PI 567305 has low galling it also has a lot of reproduction, which would not be a good selection as a breeding line to reduce nematode reproduction.  These data emphasize the importance of evaluating lines for both galling and reproduction before using them in a breeding program. </w:t>
            </w:r>
          </w:p>
          <w:p w14:paraId="61686F48" w14:textId="77777777" w:rsidR="006D6BB2" w:rsidRPr="006D6BB2" w:rsidRDefault="006D6BB2" w:rsidP="006D6BB2">
            <w:pPr>
              <w:rPr>
                <w:bCs/>
              </w:rPr>
            </w:pPr>
          </w:p>
          <w:p w14:paraId="7E821AA8" w14:textId="77777777" w:rsidR="006D6BB2" w:rsidRPr="006D6BB2" w:rsidRDefault="006D6BB2" w:rsidP="006D6BB2">
            <w:pPr>
              <w:rPr>
                <w:bCs/>
                <w:iCs/>
              </w:rPr>
            </w:pPr>
            <w:r w:rsidRPr="006D6BB2">
              <w:rPr>
                <w:bCs/>
                <w:u w:val="single"/>
              </w:rPr>
              <w:t>Objective 2</w:t>
            </w:r>
            <w:r w:rsidRPr="006D6BB2">
              <w:rPr>
                <w:bCs/>
              </w:rPr>
              <w:t>:</w:t>
            </w:r>
            <w:r w:rsidRPr="006D6BB2">
              <w:rPr>
                <w:bCs/>
                <w:iCs/>
              </w:rPr>
              <w:t xml:space="preserve"> Genetic characterization and development of functional markers for new sources of resistance to SRKN. (Nguyen, Univ. of Missouri)</w:t>
            </w:r>
          </w:p>
          <w:p w14:paraId="6045A8BF" w14:textId="77777777" w:rsidR="006D6BB2" w:rsidRPr="006D6BB2" w:rsidRDefault="006D6BB2" w:rsidP="006D6BB2">
            <w:pPr>
              <w:rPr>
                <w:b w:val="0"/>
              </w:rPr>
            </w:pPr>
          </w:p>
          <w:p w14:paraId="6B67A231" w14:textId="77777777" w:rsidR="006D6BB2" w:rsidRPr="006D6BB2" w:rsidRDefault="006D6BB2" w:rsidP="006D6BB2">
            <w:pPr>
              <w:rPr>
                <w:b w:val="0"/>
              </w:rPr>
            </w:pPr>
            <w:r w:rsidRPr="006D6BB2">
              <w:rPr>
                <w:b w:val="0"/>
              </w:rPr>
              <w:t>Seed increase: we harvested the seeds of major RKN lines such PI 438489B, PI 567305, Forrest, PI 567516C, Magellan, and Recombinant inbred lines for Chr. 10 and 13 at the University of Missouri &amp; Arkansas to share with collaborators for genotyping and SRKN phenotyping.</w:t>
            </w:r>
          </w:p>
          <w:p w14:paraId="01C626D8" w14:textId="77777777" w:rsidR="006D6BB2" w:rsidRPr="006D6BB2" w:rsidRDefault="006D6BB2" w:rsidP="006D6BB2">
            <w:pPr>
              <w:rPr>
                <w:b w:val="0"/>
              </w:rPr>
            </w:pPr>
          </w:p>
          <w:p w14:paraId="29CCD575" w14:textId="77777777" w:rsidR="006D6BB2" w:rsidRPr="006D6BB2" w:rsidRDefault="006D6BB2" w:rsidP="006D6BB2">
            <w:pPr>
              <w:rPr>
                <w:b w:val="0"/>
              </w:rPr>
            </w:pPr>
            <w:r w:rsidRPr="006D6BB2">
              <w:rPr>
                <w:b w:val="0"/>
              </w:rPr>
              <w:t xml:space="preserve">Marker assisted selection: Developed six markers from Chr. 13 QTL (from PI 567516C) that can distinguish between both resistant (PI 567516C) and susceptible (Magellan) parents and currently these markers are being tested for other important RKN lines and different sources of RKN resistance. </w:t>
            </w:r>
            <w:r w:rsidRPr="006D6BB2">
              <w:rPr>
                <w:rFonts w:ascii="Arial" w:hAnsi="Arial"/>
                <w:b w:val="0"/>
              </w:rPr>
              <w:t>​</w:t>
            </w:r>
          </w:p>
          <w:p w14:paraId="4593249F" w14:textId="77777777" w:rsidR="006D6BB2" w:rsidRDefault="006D6BB2" w:rsidP="00F97A67">
            <w:pPr>
              <w:rPr>
                <w:b w:val="0"/>
                <w:bCs/>
              </w:rPr>
            </w:pPr>
          </w:p>
          <w:p w14:paraId="05C77390" w14:textId="77777777" w:rsidR="006D6BB2" w:rsidRDefault="006D6BB2" w:rsidP="00F97A67">
            <w:pPr>
              <w:rPr>
                <w:b w:val="0"/>
                <w:bCs/>
              </w:rPr>
            </w:pPr>
          </w:p>
          <w:p w14:paraId="524C32D8" w14:textId="6FB8A839" w:rsidR="00F97A67" w:rsidRDefault="008D64E3" w:rsidP="00F97A67">
            <w:r w:rsidRPr="008D64E3">
              <w:t xml:space="preserve">Obj. 3: Development of breeding populations and MG4 soybean varieties with resistance to SRKN.  </w:t>
            </w:r>
          </w:p>
          <w:p w14:paraId="261C6207" w14:textId="77777777" w:rsidR="008D64E3" w:rsidRDefault="008D64E3" w:rsidP="008D64E3">
            <w:pPr>
              <w:rPr>
                <w:b w:val="0"/>
                <w:bCs/>
              </w:rPr>
            </w:pPr>
          </w:p>
          <w:p w14:paraId="4EC30D5C" w14:textId="28798356" w:rsidR="006D6BB2" w:rsidRDefault="006D6BB2" w:rsidP="008D64E3">
            <w:r>
              <w:t>Caio Vieira, Univ of Arkansas</w:t>
            </w:r>
          </w:p>
          <w:p w14:paraId="7CC6EE97" w14:textId="022AD1E1" w:rsidR="008D64E3" w:rsidRDefault="008D64E3" w:rsidP="008D64E3">
            <w:r>
              <w:t xml:space="preserve">December 15, 2024 </w:t>
            </w:r>
            <w:r w:rsidRPr="000F7573">
              <w:rPr>
                <w:b w:val="0"/>
                <w:bCs/>
              </w:rPr>
              <w:t xml:space="preserve">– </w:t>
            </w:r>
            <w:r w:rsidR="009652F5" w:rsidRPr="009652F5">
              <w:rPr>
                <w:b w:val="0"/>
                <w:bCs/>
              </w:rPr>
              <w:t xml:space="preserve">Yield trials were completed across five locations, with data on maturity, yield, and breeder’s notes analyzed. </w:t>
            </w:r>
            <w:r w:rsidR="0097070C">
              <w:rPr>
                <w:b w:val="0"/>
                <w:bCs/>
              </w:rPr>
              <w:t>M</w:t>
            </w:r>
            <w:r w:rsidR="009652F5" w:rsidRPr="009652F5">
              <w:rPr>
                <w:b w:val="0"/>
                <w:bCs/>
              </w:rPr>
              <w:t xml:space="preserve">olecular marker analysis identified SRKN-resistant lines with strong yield performance for advancement. Genotyping data is being processed for genomic prediction. </w:t>
            </w:r>
            <w:r w:rsidR="00930F1B">
              <w:rPr>
                <w:b w:val="0"/>
                <w:bCs/>
              </w:rPr>
              <w:t xml:space="preserve">Hybrid </w:t>
            </w:r>
            <w:r w:rsidR="00930F1B" w:rsidRPr="009652F5">
              <w:rPr>
                <w:b w:val="0"/>
                <w:bCs/>
              </w:rPr>
              <w:t>F</w:t>
            </w:r>
            <w:r w:rsidR="00930F1B" w:rsidRPr="00930F1B">
              <w:rPr>
                <w:b w:val="0"/>
                <w:bCs/>
                <w:vertAlign w:val="subscript"/>
              </w:rPr>
              <w:t>1</w:t>
            </w:r>
            <w:r w:rsidR="00930F1B" w:rsidRPr="009652F5">
              <w:rPr>
                <w:b w:val="0"/>
                <w:bCs/>
              </w:rPr>
              <w:t xml:space="preserve"> seeds from the 2025 crosses were sent to the winter nursery for generation advancement.</w:t>
            </w:r>
            <w:r w:rsidR="00930F1B">
              <w:rPr>
                <w:b w:val="0"/>
                <w:bCs/>
              </w:rPr>
              <w:t xml:space="preserve"> The</w:t>
            </w:r>
            <w:r w:rsidR="0097070C">
              <w:rPr>
                <w:b w:val="0"/>
                <w:bCs/>
              </w:rPr>
              <w:t xml:space="preserve"> December selections meeting finalized lines for the 2025 trials and testing locations</w:t>
            </w:r>
            <w:r w:rsidR="00F73CDD">
              <w:rPr>
                <w:b w:val="0"/>
                <w:bCs/>
              </w:rPr>
              <w:t xml:space="preserve"> and t</w:t>
            </w:r>
            <w:r w:rsidR="009652F5" w:rsidRPr="009652F5">
              <w:rPr>
                <w:b w:val="0"/>
                <w:bCs/>
              </w:rPr>
              <w:t>he SRKN-MSSB Meeting in Fayetteville, AR, reviewed progress and set objectives for 2025.</w:t>
            </w:r>
          </w:p>
          <w:p w14:paraId="20FA2981" w14:textId="77777777" w:rsidR="009652F5" w:rsidRDefault="009652F5" w:rsidP="008D64E3"/>
          <w:p w14:paraId="76BC1914" w14:textId="26D70209" w:rsidR="008D64E3" w:rsidRDefault="008D64E3" w:rsidP="008D64E3">
            <w:r>
              <w:lastRenderedPageBreak/>
              <w:t xml:space="preserve">2025 Potential Release: </w:t>
            </w:r>
            <w:r w:rsidRPr="000F7573">
              <w:rPr>
                <w:b w:val="0"/>
                <w:bCs/>
              </w:rPr>
              <w:t>R19-45980 is a tentative SRKN-resistant release in 2025. It performed consistently well and achieved great results in the 2023 and 2024 ARVT, with 100.5% and 97% of the test mean, respectively. Additionally, it placed 3rd out of 37 lines in the 2023</w:t>
            </w:r>
            <w:r w:rsidR="00F73CDD">
              <w:rPr>
                <w:b w:val="0"/>
                <w:bCs/>
              </w:rPr>
              <w:t xml:space="preserve"> </w:t>
            </w:r>
            <w:r w:rsidRPr="000F7573">
              <w:rPr>
                <w:b w:val="0"/>
                <w:bCs/>
              </w:rPr>
              <w:t>USDA Uniform Trials. Pre-foundation was harvested in Stuttgart, AR, and conversion to Enlist-E3</w:t>
            </w:r>
            <w:r w:rsidRPr="000F7573">
              <w:rPr>
                <w:b w:val="0"/>
                <w:bCs/>
                <w:vertAlign w:val="superscript"/>
              </w:rPr>
              <w:t xml:space="preserve">® </w:t>
            </w:r>
            <w:r w:rsidRPr="000F7573">
              <w:rPr>
                <w:b w:val="0"/>
                <w:bCs/>
              </w:rPr>
              <w:t>and XtendFlex</w:t>
            </w:r>
            <w:r w:rsidRPr="000F7573">
              <w:rPr>
                <w:b w:val="0"/>
                <w:bCs/>
                <w:vertAlign w:val="superscript"/>
              </w:rPr>
              <w:t>®</w:t>
            </w:r>
            <w:r w:rsidRPr="000F7573">
              <w:rPr>
                <w:b w:val="0"/>
                <w:bCs/>
              </w:rPr>
              <w:t xml:space="preserve"> backgrounds is ongoing in off-season nurseries.</w:t>
            </w:r>
          </w:p>
          <w:p w14:paraId="291B08C8" w14:textId="77777777" w:rsidR="008D64E3" w:rsidRDefault="008D64E3" w:rsidP="008D64E3"/>
          <w:p w14:paraId="0D2CA585" w14:textId="77777777" w:rsidR="008D64E3" w:rsidRPr="000F7573" w:rsidRDefault="008D64E3" w:rsidP="008D64E3">
            <w:pPr>
              <w:rPr>
                <w:b w:val="0"/>
                <w:bCs/>
              </w:rPr>
            </w:pPr>
            <w:r>
              <w:t xml:space="preserve">2025 Pre-commercial Stage: </w:t>
            </w:r>
            <w:r w:rsidRPr="000F7573">
              <w:rPr>
                <w:b w:val="0"/>
                <w:bCs/>
              </w:rPr>
              <w:t>Line R21KB-05522 is a promising MG 5E with the SRKN-resistant trait. In our internal tests, yield performance was 102% and 99% of the check mean during the 2023 and 2024 seasons, respectively. Additionally, R21KB-05522 yielded 88% of the adjusted means in the OVT, while yielding 90.3% of the check mean in the USDA uniform preliminary trials. In 2025, this line will be evaluated in our internal pre-commercial, OVT, and USDA uniform trials. In addition, line R22KB-16609, possessing the SRKN-resistant trait, was advanced from the final to the pre-commercial stage to be evaluated in the 2025 growing season. Finally, integration of the herbicide-resistance traits (Enlist-E3</w:t>
            </w:r>
            <w:r w:rsidRPr="000F7573">
              <w:rPr>
                <w:b w:val="0"/>
                <w:bCs/>
                <w:vertAlign w:val="superscript"/>
              </w:rPr>
              <w:t>®</w:t>
            </w:r>
            <w:r w:rsidRPr="000F7573">
              <w:rPr>
                <w:b w:val="0"/>
                <w:bCs/>
              </w:rPr>
              <w:t xml:space="preserve"> and XtendFlex</w:t>
            </w:r>
            <w:r w:rsidRPr="000F7573">
              <w:rPr>
                <w:b w:val="0"/>
                <w:bCs/>
                <w:vertAlign w:val="superscript"/>
              </w:rPr>
              <w:t>®</w:t>
            </w:r>
            <w:r w:rsidRPr="000F7573">
              <w:rPr>
                <w:b w:val="0"/>
                <w:bCs/>
              </w:rPr>
              <w:t>) into R22KB-16609, continues in winter nursery.</w:t>
            </w:r>
          </w:p>
          <w:p w14:paraId="04D69006" w14:textId="77777777" w:rsidR="008D64E3" w:rsidRDefault="008D64E3" w:rsidP="008D64E3"/>
          <w:p w14:paraId="7F1F53E1" w14:textId="50F0DDD5" w:rsidR="000F7573" w:rsidRDefault="008D64E3" w:rsidP="000F7573">
            <w:r>
              <w:t xml:space="preserve">2025 Final Stage: </w:t>
            </w:r>
            <w:r w:rsidRPr="000F7573">
              <w:rPr>
                <w:b w:val="0"/>
                <w:bCs/>
              </w:rPr>
              <w:t>Ten lines posing the SRKN-resistant trait with promising yield performance in the 2024 preliminary yield trials were advanced to be tested during the 2025 final (AF) yield trials. It is noteworthy that line R24PR-00010E has both the SRKN-resistant trait as well as the herbicide-resistant trait Enlist-E3</w:t>
            </w:r>
            <w:r w:rsidRPr="000F7573">
              <w:rPr>
                <w:b w:val="0"/>
                <w:bCs/>
                <w:vertAlign w:val="superscript"/>
              </w:rPr>
              <w:t>®</w:t>
            </w:r>
            <w:r w:rsidR="000F7573" w:rsidRPr="000F7573">
              <w:rPr>
                <w:b w:val="0"/>
                <w:bCs/>
              </w:rPr>
              <w:t xml:space="preserve"> (Table 1).</w:t>
            </w:r>
          </w:p>
          <w:p w14:paraId="6FE1D81F" w14:textId="77777777" w:rsidR="000F7573" w:rsidRDefault="000F7573" w:rsidP="000F7573"/>
          <w:p w14:paraId="31C6B6C8" w14:textId="130D82E1" w:rsidR="008D64E3" w:rsidRDefault="000F7573" w:rsidP="008D64E3">
            <w:pPr>
              <w:rPr>
                <w:b w:val="0"/>
                <w:bCs/>
              </w:rPr>
            </w:pPr>
            <w:r>
              <w:t xml:space="preserve">Table 1. </w:t>
            </w:r>
            <w:r w:rsidRPr="000F7573">
              <w:rPr>
                <w:b w:val="0"/>
                <w:bCs/>
              </w:rPr>
              <w:t>Yield performance of AR elite lines possessing the SRKN-resistant trait selected for 2025 advancement.</w:t>
            </w:r>
            <w:r>
              <w:t xml:space="preserve"> </w:t>
            </w:r>
          </w:p>
          <w:tbl>
            <w:tblPr>
              <w:tblStyle w:val="ListTable1Light"/>
              <w:tblW w:w="8469" w:type="dxa"/>
              <w:jc w:val="center"/>
              <w:tblLook w:val="04A0" w:firstRow="1" w:lastRow="0" w:firstColumn="1" w:lastColumn="0" w:noHBand="0" w:noVBand="1"/>
            </w:tblPr>
            <w:tblGrid>
              <w:gridCol w:w="2100"/>
              <w:gridCol w:w="1640"/>
              <w:gridCol w:w="1429"/>
              <w:gridCol w:w="1429"/>
              <w:gridCol w:w="1871"/>
            </w:tblGrid>
            <w:tr w:rsidR="008D64E3" w:rsidRPr="001950D0" w14:paraId="3DFB9B83" w14:textId="77777777" w:rsidTr="008D64E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6F87EFA3" w14:textId="77777777" w:rsidR="008D64E3" w:rsidRPr="001950D0" w:rsidRDefault="008D64E3" w:rsidP="008D64E3">
                  <w:pPr>
                    <w:spacing w:line="240" w:lineRule="auto"/>
                    <w:jc w:val="center"/>
                    <w:rPr>
                      <w:rFonts w:ascii="Aptos Narrow" w:hAnsi="Aptos Narrow" w:cs="Times New Roman"/>
                      <w:b w:val="0"/>
                      <w:color w:val="000000"/>
                      <w:kern w:val="0"/>
                      <w:sz w:val="20"/>
                      <w:szCs w:val="20"/>
                    </w:rPr>
                  </w:pPr>
                  <w:r w:rsidRPr="001950D0">
                    <w:rPr>
                      <w:rFonts w:ascii="Aptos Narrow" w:hAnsi="Aptos Narrow" w:cs="Times New Roman"/>
                      <w:color w:val="000000"/>
                      <w:kern w:val="0"/>
                      <w:sz w:val="20"/>
                      <w:szCs w:val="20"/>
                    </w:rPr>
                    <w:t>Genotype</w:t>
                  </w:r>
                </w:p>
              </w:tc>
              <w:tc>
                <w:tcPr>
                  <w:tcW w:w="1640" w:type="dxa"/>
                  <w:noWrap/>
                  <w:hideMark/>
                </w:tcPr>
                <w:p w14:paraId="4D012A8A" w14:textId="77777777" w:rsidR="008D64E3" w:rsidRPr="001950D0" w:rsidRDefault="008D64E3" w:rsidP="008D6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cs="Times New Roman"/>
                      <w:b w:val="0"/>
                      <w:color w:val="000000"/>
                      <w:kern w:val="0"/>
                      <w:sz w:val="20"/>
                      <w:szCs w:val="20"/>
                    </w:rPr>
                  </w:pPr>
                  <w:r w:rsidRPr="001950D0">
                    <w:rPr>
                      <w:rFonts w:ascii="Aptos Narrow" w:hAnsi="Aptos Narrow" w:cs="Times New Roman"/>
                      <w:color w:val="000000"/>
                      <w:kern w:val="0"/>
                      <w:sz w:val="20"/>
                      <w:szCs w:val="20"/>
                    </w:rPr>
                    <w:t>MG</w:t>
                  </w:r>
                </w:p>
              </w:tc>
              <w:tc>
                <w:tcPr>
                  <w:tcW w:w="1429" w:type="dxa"/>
                  <w:noWrap/>
                  <w:hideMark/>
                </w:tcPr>
                <w:p w14:paraId="40C9C062" w14:textId="77777777" w:rsidR="008D64E3" w:rsidRPr="001950D0" w:rsidRDefault="008D64E3" w:rsidP="008D6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cs="Times New Roman"/>
                      <w:b w:val="0"/>
                      <w:color w:val="000000"/>
                      <w:kern w:val="0"/>
                      <w:sz w:val="20"/>
                      <w:szCs w:val="20"/>
                    </w:rPr>
                  </w:pPr>
                  <w:r w:rsidRPr="001950D0">
                    <w:rPr>
                      <w:rFonts w:ascii="Aptos Narrow" w:hAnsi="Aptos Narrow" w:cs="Times New Roman"/>
                      <w:color w:val="000000"/>
                      <w:kern w:val="0"/>
                      <w:sz w:val="20"/>
                      <w:szCs w:val="20"/>
                    </w:rPr>
                    <w:t>% Check</w:t>
                  </w:r>
                  <w:r>
                    <w:rPr>
                      <w:rFonts w:ascii="Aptos Narrow" w:hAnsi="Aptos Narrow" w:cs="Times New Roman"/>
                      <w:color w:val="000000"/>
                      <w:kern w:val="0"/>
                      <w:sz w:val="20"/>
                      <w:szCs w:val="20"/>
                    </w:rPr>
                    <w:t xml:space="preserve"> 2024</w:t>
                  </w:r>
                </w:p>
              </w:tc>
              <w:tc>
                <w:tcPr>
                  <w:tcW w:w="1429" w:type="dxa"/>
                </w:tcPr>
                <w:p w14:paraId="16E637AF" w14:textId="77777777" w:rsidR="008D64E3" w:rsidRPr="001950D0" w:rsidRDefault="008D64E3" w:rsidP="008D6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cs="Times New Roman"/>
                      <w:b w:val="0"/>
                      <w:color w:val="000000"/>
                      <w:kern w:val="0"/>
                      <w:sz w:val="20"/>
                      <w:szCs w:val="20"/>
                    </w:rPr>
                  </w:pPr>
                  <w:r>
                    <w:rPr>
                      <w:rFonts w:ascii="Aptos Narrow" w:hAnsi="Aptos Narrow" w:cs="Times New Roman"/>
                      <w:color w:val="000000"/>
                      <w:kern w:val="0"/>
                      <w:sz w:val="20"/>
                      <w:szCs w:val="20"/>
                    </w:rPr>
                    <w:t>2025 Plan</w:t>
                  </w:r>
                </w:p>
              </w:tc>
              <w:tc>
                <w:tcPr>
                  <w:tcW w:w="1871" w:type="dxa"/>
                </w:tcPr>
                <w:p w14:paraId="18F30460" w14:textId="77777777" w:rsidR="008D64E3" w:rsidRPr="001950D0" w:rsidRDefault="008D64E3" w:rsidP="008D64E3">
                  <w:pPr>
                    <w:spacing w:line="240" w:lineRule="auto"/>
                    <w:jc w:val="center"/>
                    <w:cnfStyle w:val="100000000000" w:firstRow="1" w:lastRow="0" w:firstColumn="0" w:lastColumn="0" w:oddVBand="0" w:evenVBand="0" w:oddHBand="0" w:evenHBand="0" w:firstRowFirstColumn="0" w:firstRowLastColumn="0" w:lastRowFirstColumn="0" w:lastRowLastColumn="0"/>
                    <w:rPr>
                      <w:rFonts w:ascii="Aptos Narrow" w:hAnsi="Aptos Narrow" w:cs="Times New Roman"/>
                      <w:b w:val="0"/>
                      <w:color w:val="000000"/>
                      <w:kern w:val="0"/>
                      <w:sz w:val="20"/>
                      <w:szCs w:val="20"/>
                    </w:rPr>
                  </w:pPr>
                  <w:r>
                    <w:rPr>
                      <w:rFonts w:ascii="Aptos Narrow" w:hAnsi="Aptos Narrow" w:cs="Times New Roman"/>
                      <w:color w:val="000000"/>
                      <w:kern w:val="0"/>
                      <w:sz w:val="20"/>
                      <w:szCs w:val="20"/>
                    </w:rPr>
                    <w:t>Traits</w:t>
                  </w:r>
                </w:p>
              </w:tc>
            </w:tr>
            <w:tr w:rsidR="008D64E3" w:rsidRPr="001950D0" w14:paraId="52B72ECF" w14:textId="77777777" w:rsidTr="008D64E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7889B2C0" w14:textId="77777777" w:rsidR="008D64E3" w:rsidRPr="001950D0" w:rsidRDefault="008D64E3" w:rsidP="008D64E3">
                  <w:pPr>
                    <w:spacing w:line="240" w:lineRule="auto"/>
                    <w:rPr>
                      <w:rFonts w:ascii="Aptos Narrow" w:hAnsi="Aptos Narrow" w:cs="Times New Roman"/>
                      <w:bCs/>
                      <w:kern w:val="0"/>
                      <w:sz w:val="20"/>
                      <w:szCs w:val="20"/>
                    </w:rPr>
                  </w:pPr>
                  <w:r w:rsidRPr="001950D0">
                    <w:rPr>
                      <w:rFonts w:ascii="Aptos Narrow" w:hAnsi="Aptos Narrow" w:cs="Times New Roman"/>
                      <w:kern w:val="0"/>
                      <w:sz w:val="20"/>
                      <w:szCs w:val="20"/>
                    </w:rPr>
                    <w:t>R23KB-03866</w:t>
                  </w:r>
                </w:p>
              </w:tc>
              <w:tc>
                <w:tcPr>
                  <w:tcW w:w="1640" w:type="dxa"/>
                  <w:noWrap/>
                  <w:hideMark/>
                </w:tcPr>
                <w:p w14:paraId="559B5880"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kern w:val="0"/>
                      <w:sz w:val="20"/>
                      <w:szCs w:val="20"/>
                    </w:rPr>
                  </w:pPr>
                  <w:r w:rsidRPr="001950D0">
                    <w:rPr>
                      <w:rFonts w:ascii="Aptos Narrow" w:hAnsi="Aptos Narrow" w:cs="Times New Roman"/>
                      <w:bCs w:val="0"/>
                      <w:kern w:val="0"/>
                      <w:sz w:val="20"/>
                      <w:szCs w:val="20"/>
                    </w:rPr>
                    <w:t>3L</w:t>
                  </w:r>
                </w:p>
              </w:tc>
              <w:tc>
                <w:tcPr>
                  <w:tcW w:w="1429" w:type="dxa"/>
                  <w:noWrap/>
                  <w:hideMark/>
                </w:tcPr>
                <w:p w14:paraId="439EFDF1"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118</w:t>
                  </w:r>
                </w:p>
              </w:tc>
              <w:tc>
                <w:tcPr>
                  <w:tcW w:w="1429" w:type="dxa"/>
                </w:tcPr>
                <w:p w14:paraId="4580DF6A"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7C07CFAE"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4531D417" w14:textId="77777777" w:rsidTr="008D64E3">
              <w:trPr>
                <w:trHeight w:val="315"/>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588BAAEB" w14:textId="77777777" w:rsidR="008D64E3" w:rsidRPr="001950D0" w:rsidRDefault="008D64E3" w:rsidP="008D64E3">
                  <w:pPr>
                    <w:spacing w:line="240" w:lineRule="auto"/>
                    <w:rPr>
                      <w:rFonts w:ascii="Aptos Narrow" w:hAnsi="Aptos Narrow" w:cs="Times New Roman"/>
                      <w:bCs/>
                      <w:kern w:val="0"/>
                      <w:sz w:val="20"/>
                      <w:szCs w:val="20"/>
                    </w:rPr>
                  </w:pPr>
                  <w:r w:rsidRPr="001950D0">
                    <w:rPr>
                      <w:rFonts w:ascii="Aptos Narrow" w:hAnsi="Aptos Narrow" w:cs="Times New Roman"/>
                      <w:kern w:val="0"/>
                      <w:sz w:val="20"/>
                      <w:szCs w:val="20"/>
                    </w:rPr>
                    <w:t>R23KB-03901</w:t>
                  </w:r>
                </w:p>
              </w:tc>
              <w:tc>
                <w:tcPr>
                  <w:tcW w:w="1640" w:type="dxa"/>
                  <w:noWrap/>
                  <w:hideMark/>
                </w:tcPr>
                <w:p w14:paraId="0128CC8C"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kern w:val="0"/>
                      <w:sz w:val="20"/>
                      <w:szCs w:val="20"/>
                    </w:rPr>
                  </w:pPr>
                  <w:r w:rsidRPr="001950D0">
                    <w:rPr>
                      <w:rFonts w:ascii="Aptos Narrow" w:hAnsi="Aptos Narrow" w:cs="Times New Roman"/>
                      <w:bCs w:val="0"/>
                      <w:kern w:val="0"/>
                      <w:sz w:val="20"/>
                      <w:szCs w:val="20"/>
                    </w:rPr>
                    <w:t>3L</w:t>
                  </w:r>
                </w:p>
              </w:tc>
              <w:tc>
                <w:tcPr>
                  <w:tcW w:w="1429" w:type="dxa"/>
                  <w:noWrap/>
                  <w:hideMark/>
                </w:tcPr>
                <w:p w14:paraId="153BBBCD"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11</w:t>
                  </w:r>
                </w:p>
              </w:tc>
              <w:tc>
                <w:tcPr>
                  <w:tcW w:w="1429" w:type="dxa"/>
                </w:tcPr>
                <w:p w14:paraId="2FA07001"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38F5B51C"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15CA2A8E" w14:textId="77777777" w:rsidTr="008D64E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23A26181" w14:textId="77777777" w:rsidR="008D64E3" w:rsidRPr="001950D0" w:rsidRDefault="008D64E3" w:rsidP="008D64E3">
                  <w:pPr>
                    <w:spacing w:line="240" w:lineRule="auto"/>
                    <w:rPr>
                      <w:rFonts w:ascii="Aptos Narrow" w:hAnsi="Aptos Narrow" w:cs="Times New Roman"/>
                      <w:bCs/>
                      <w:kern w:val="0"/>
                      <w:sz w:val="20"/>
                      <w:szCs w:val="20"/>
                    </w:rPr>
                  </w:pPr>
                  <w:r w:rsidRPr="001950D0">
                    <w:rPr>
                      <w:rFonts w:ascii="Aptos Narrow" w:hAnsi="Aptos Narrow" w:cs="Times New Roman"/>
                      <w:kern w:val="0"/>
                      <w:sz w:val="20"/>
                      <w:szCs w:val="20"/>
                    </w:rPr>
                    <w:t>R23KB-03934</w:t>
                  </w:r>
                </w:p>
              </w:tc>
              <w:tc>
                <w:tcPr>
                  <w:tcW w:w="1640" w:type="dxa"/>
                  <w:noWrap/>
                  <w:hideMark/>
                </w:tcPr>
                <w:p w14:paraId="278361F7"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kern w:val="0"/>
                      <w:sz w:val="20"/>
                      <w:szCs w:val="20"/>
                    </w:rPr>
                  </w:pPr>
                  <w:r w:rsidRPr="001950D0">
                    <w:rPr>
                      <w:rFonts w:ascii="Aptos Narrow" w:hAnsi="Aptos Narrow" w:cs="Times New Roman"/>
                      <w:bCs w:val="0"/>
                      <w:kern w:val="0"/>
                      <w:sz w:val="20"/>
                      <w:szCs w:val="20"/>
                    </w:rPr>
                    <w:t>3L</w:t>
                  </w:r>
                </w:p>
              </w:tc>
              <w:tc>
                <w:tcPr>
                  <w:tcW w:w="1429" w:type="dxa"/>
                  <w:noWrap/>
                  <w:hideMark/>
                </w:tcPr>
                <w:p w14:paraId="7651FADF"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109</w:t>
                  </w:r>
                </w:p>
              </w:tc>
              <w:tc>
                <w:tcPr>
                  <w:tcW w:w="1429" w:type="dxa"/>
                </w:tcPr>
                <w:p w14:paraId="42123B6A"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507E3BD5"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52A2CDCA" w14:textId="77777777" w:rsidTr="008D64E3">
              <w:trPr>
                <w:trHeight w:val="315"/>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07CF4AB4" w14:textId="77777777" w:rsidR="008D64E3" w:rsidRPr="001950D0" w:rsidRDefault="008D64E3" w:rsidP="008D64E3">
                  <w:pPr>
                    <w:spacing w:line="240" w:lineRule="auto"/>
                    <w:rPr>
                      <w:rFonts w:ascii="Aptos Narrow" w:hAnsi="Aptos Narrow" w:cs="Times New Roman"/>
                      <w:bCs/>
                      <w:kern w:val="0"/>
                      <w:sz w:val="20"/>
                      <w:szCs w:val="20"/>
                    </w:rPr>
                  </w:pPr>
                  <w:r w:rsidRPr="001950D0">
                    <w:rPr>
                      <w:rFonts w:ascii="Aptos Narrow" w:hAnsi="Aptos Narrow" w:cs="Times New Roman"/>
                      <w:kern w:val="0"/>
                      <w:sz w:val="20"/>
                      <w:szCs w:val="20"/>
                    </w:rPr>
                    <w:t>R23KB-03985</w:t>
                  </w:r>
                </w:p>
              </w:tc>
              <w:tc>
                <w:tcPr>
                  <w:tcW w:w="1640" w:type="dxa"/>
                  <w:noWrap/>
                  <w:hideMark/>
                </w:tcPr>
                <w:p w14:paraId="367188F3"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3L</w:t>
                  </w:r>
                </w:p>
              </w:tc>
              <w:tc>
                <w:tcPr>
                  <w:tcW w:w="1429" w:type="dxa"/>
                  <w:noWrap/>
                  <w:hideMark/>
                </w:tcPr>
                <w:p w14:paraId="3C9F968A"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94</w:t>
                  </w:r>
                </w:p>
              </w:tc>
              <w:tc>
                <w:tcPr>
                  <w:tcW w:w="1429" w:type="dxa"/>
                </w:tcPr>
                <w:p w14:paraId="515EF1D1"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426FB5EB"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68CB2667" w14:textId="77777777" w:rsidTr="008D64E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4ABD9AEB" w14:textId="77777777" w:rsidR="008D64E3" w:rsidRPr="001950D0" w:rsidRDefault="008D64E3" w:rsidP="008D64E3">
                  <w:pPr>
                    <w:spacing w:line="240" w:lineRule="auto"/>
                    <w:rPr>
                      <w:rFonts w:ascii="Aptos Narrow" w:hAnsi="Aptos Narrow" w:cs="Times New Roman"/>
                      <w:bCs/>
                      <w:kern w:val="0"/>
                      <w:sz w:val="20"/>
                      <w:szCs w:val="20"/>
                    </w:rPr>
                  </w:pPr>
                  <w:r w:rsidRPr="001950D0">
                    <w:rPr>
                      <w:rFonts w:ascii="Aptos Narrow" w:hAnsi="Aptos Narrow" w:cs="Times New Roman"/>
                      <w:kern w:val="0"/>
                      <w:sz w:val="20"/>
                      <w:szCs w:val="20"/>
                    </w:rPr>
                    <w:t>R23KB-07416</w:t>
                  </w:r>
                </w:p>
              </w:tc>
              <w:tc>
                <w:tcPr>
                  <w:tcW w:w="1640" w:type="dxa"/>
                  <w:noWrap/>
                  <w:hideMark/>
                </w:tcPr>
                <w:p w14:paraId="66ED0FB9"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3L</w:t>
                  </w:r>
                </w:p>
              </w:tc>
              <w:tc>
                <w:tcPr>
                  <w:tcW w:w="1429" w:type="dxa"/>
                  <w:noWrap/>
                  <w:hideMark/>
                </w:tcPr>
                <w:p w14:paraId="2F810AB1"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95</w:t>
                  </w:r>
                </w:p>
              </w:tc>
              <w:tc>
                <w:tcPr>
                  <w:tcW w:w="1429" w:type="dxa"/>
                </w:tcPr>
                <w:p w14:paraId="04840404"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579ACD84"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2274EE03" w14:textId="77777777" w:rsidTr="008D64E3">
              <w:trPr>
                <w:trHeight w:val="300"/>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548D3B5F" w14:textId="77777777" w:rsidR="008D64E3" w:rsidRPr="001950D0" w:rsidRDefault="008D64E3" w:rsidP="008D64E3">
                  <w:pPr>
                    <w:spacing w:line="240" w:lineRule="auto"/>
                    <w:rPr>
                      <w:rFonts w:ascii="Aptos Narrow" w:hAnsi="Aptos Narrow" w:cs="Times New Roman"/>
                      <w:bCs/>
                      <w:color w:val="000000"/>
                      <w:kern w:val="0"/>
                      <w:sz w:val="20"/>
                      <w:szCs w:val="20"/>
                    </w:rPr>
                  </w:pPr>
                  <w:r w:rsidRPr="001950D0">
                    <w:rPr>
                      <w:rFonts w:ascii="Aptos Narrow" w:hAnsi="Aptos Narrow" w:cs="Times New Roman"/>
                      <w:color w:val="000000"/>
                      <w:kern w:val="0"/>
                      <w:sz w:val="20"/>
                      <w:szCs w:val="20"/>
                    </w:rPr>
                    <w:t>R23KB-10870</w:t>
                  </w:r>
                </w:p>
              </w:tc>
              <w:tc>
                <w:tcPr>
                  <w:tcW w:w="1640" w:type="dxa"/>
                  <w:noWrap/>
                  <w:hideMark/>
                </w:tcPr>
                <w:p w14:paraId="492B9250"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5E</w:t>
                  </w:r>
                </w:p>
              </w:tc>
              <w:tc>
                <w:tcPr>
                  <w:tcW w:w="1429" w:type="dxa"/>
                  <w:noWrap/>
                  <w:hideMark/>
                </w:tcPr>
                <w:p w14:paraId="2798E8FF"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103</w:t>
                  </w:r>
                </w:p>
              </w:tc>
              <w:tc>
                <w:tcPr>
                  <w:tcW w:w="1429" w:type="dxa"/>
                </w:tcPr>
                <w:p w14:paraId="302F41A0"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1FF55970"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36CD3138" w14:textId="77777777" w:rsidTr="008D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7ADBB823" w14:textId="77777777" w:rsidR="008D64E3" w:rsidRPr="001950D0" w:rsidRDefault="008D64E3" w:rsidP="008D64E3">
                  <w:pPr>
                    <w:spacing w:line="240" w:lineRule="auto"/>
                    <w:rPr>
                      <w:rFonts w:ascii="Aptos Narrow" w:hAnsi="Aptos Narrow" w:cs="Times New Roman"/>
                      <w:bCs/>
                      <w:color w:val="000000"/>
                      <w:kern w:val="0"/>
                      <w:sz w:val="20"/>
                      <w:szCs w:val="20"/>
                    </w:rPr>
                  </w:pPr>
                  <w:r w:rsidRPr="001950D0">
                    <w:rPr>
                      <w:rFonts w:ascii="Aptos Narrow" w:hAnsi="Aptos Narrow" w:cs="Times New Roman"/>
                      <w:color w:val="000000"/>
                      <w:kern w:val="0"/>
                      <w:sz w:val="20"/>
                      <w:szCs w:val="20"/>
                    </w:rPr>
                    <w:t>R23KB-10229</w:t>
                  </w:r>
                </w:p>
              </w:tc>
              <w:tc>
                <w:tcPr>
                  <w:tcW w:w="1640" w:type="dxa"/>
                  <w:noWrap/>
                  <w:hideMark/>
                </w:tcPr>
                <w:p w14:paraId="5A3408C1"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5E</w:t>
                  </w:r>
                </w:p>
              </w:tc>
              <w:tc>
                <w:tcPr>
                  <w:tcW w:w="1429" w:type="dxa"/>
                  <w:noWrap/>
                  <w:hideMark/>
                </w:tcPr>
                <w:p w14:paraId="1940BFA3"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100</w:t>
                  </w:r>
                </w:p>
              </w:tc>
              <w:tc>
                <w:tcPr>
                  <w:tcW w:w="1429" w:type="dxa"/>
                </w:tcPr>
                <w:p w14:paraId="64049CCA"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1FFFE3A7"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43B70529" w14:textId="77777777" w:rsidTr="008D64E3">
              <w:trPr>
                <w:trHeight w:val="300"/>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78E609FB" w14:textId="77777777" w:rsidR="008D64E3" w:rsidRPr="001950D0" w:rsidRDefault="008D64E3" w:rsidP="008D64E3">
                  <w:pPr>
                    <w:spacing w:line="240" w:lineRule="auto"/>
                    <w:rPr>
                      <w:rFonts w:ascii="Aptos Narrow" w:hAnsi="Aptos Narrow" w:cs="Times New Roman"/>
                      <w:bCs/>
                      <w:color w:val="000000"/>
                      <w:kern w:val="0"/>
                      <w:sz w:val="20"/>
                      <w:szCs w:val="20"/>
                    </w:rPr>
                  </w:pPr>
                  <w:r w:rsidRPr="001950D0">
                    <w:rPr>
                      <w:rFonts w:ascii="Aptos Narrow" w:hAnsi="Aptos Narrow" w:cs="Times New Roman"/>
                      <w:color w:val="000000"/>
                      <w:kern w:val="0"/>
                      <w:sz w:val="20"/>
                      <w:szCs w:val="20"/>
                    </w:rPr>
                    <w:t>R23KB-10441</w:t>
                  </w:r>
                </w:p>
              </w:tc>
              <w:tc>
                <w:tcPr>
                  <w:tcW w:w="1640" w:type="dxa"/>
                  <w:noWrap/>
                  <w:hideMark/>
                </w:tcPr>
                <w:p w14:paraId="2C19DDD1"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5E</w:t>
                  </w:r>
                </w:p>
              </w:tc>
              <w:tc>
                <w:tcPr>
                  <w:tcW w:w="1429" w:type="dxa"/>
                  <w:noWrap/>
                  <w:hideMark/>
                </w:tcPr>
                <w:p w14:paraId="775F69AC"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101</w:t>
                  </w:r>
                </w:p>
              </w:tc>
              <w:tc>
                <w:tcPr>
                  <w:tcW w:w="1429" w:type="dxa"/>
                </w:tcPr>
                <w:p w14:paraId="2265E804"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3A82B719"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r w:rsidR="008D64E3" w:rsidRPr="001950D0" w14:paraId="3B87DBDD" w14:textId="77777777" w:rsidTr="008D64E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5F4DCFE2" w14:textId="77777777" w:rsidR="008D64E3" w:rsidRPr="001950D0" w:rsidRDefault="008D64E3" w:rsidP="008D64E3">
                  <w:pPr>
                    <w:spacing w:line="240" w:lineRule="auto"/>
                    <w:rPr>
                      <w:rFonts w:ascii="Aptos Narrow" w:hAnsi="Aptos Narrow" w:cs="Times New Roman"/>
                      <w:bCs/>
                      <w:kern w:val="0"/>
                      <w:sz w:val="20"/>
                      <w:szCs w:val="20"/>
                    </w:rPr>
                  </w:pPr>
                  <w:r w:rsidRPr="001950D0">
                    <w:rPr>
                      <w:rFonts w:ascii="Aptos Narrow" w:hAnsi="Aptos Narrow" w:cs="Times New Roman"/>
                      <w:kern w:val="0"/>
                      <w:sz w:val="20"/>
                      <w:szCs w:val="20"/>
                    </w:rPr>
                    <w:t>R24PR-00010E</w:t>
                  </w:r>
                </w:p>
              </w:tc>
              <w:tc>
                <w:tcPr>
                  <w:tcW w:w="1640" w:type="dxa"/>
                  <w:noWrap/>
                  <w:hideMark/>
                </w:tcPr>
                <w:p w14:paraId="472CF0B6"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4L</w:t>
                  </w:r>
                </w:p>
              </w:tc>
              <w:tc>
                <w:tcPr>
                  <w:tcW w:w="1429" w:type="dxa"/>
                  <w:noWrap/>
                  <w:hideMark/>
                </w:tcPr>
                <w:p w14:paraId="221B4744"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91</w:t>
                  </w:r>
                </w:p>
              </w:tc>
              <w:tc>
                <w:tcPr>
                  <w:tcW w:w="1429" w:type="dxa"/>
                </w:tcPr>
                <w:p w14:paraId="0B89CAAE"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403139EC" w14:textId="77777777" w:rsidR="008D64E3" w:rsidRPr="001950D0" w:rsidRDefault="008D64E3" w:rsidP="008D64E3">
                  <w:pPr>
                    <w:spacing w:line="240" w:lineRule="auto"/>
                    <w:jc w:val="center"/>
                    <w:cnfStyle w:val="000000100000" w:firstRow="0" w:lastRow="0" w:firstColumn="0" w:lastColumn="0" w:oddVBand="0" w:evenVBand="0" w:oddHBand="1"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 xml:space="preserve">SRKN / </w:t>
                  </w:r>
                  <w:r w:rsidRPr="00B92874">
                    <w:rPr>
                      <w:rFonts w:ascii="Aptos Narrow" w:hAnsi="Aptos Narrow" w:cs="Times New Roman"/>
                      <w:bCs w:val="0"/>
                      <w:color w:val="000000"/>
                      <w:kern w:val="0"/>
                      <w:sz w:val="20"/>
                      <w:szCs w:val="20"/>
                    </w:rPr>
                    <w:t>Enlist-E3®</w:t>
                  </w:r>
                </w:p>
              </w:tc>
            </w:tr>
            <w:tr w:rsidR="008D64E3" w:rsidRPr="001950D0" w14:paraId="419C3028" w14:textId="77777777" w:rsidTr="008D64E3">
              <w:trPr>
                <w:trHeight w:val="300"/>
                <w:jc w:val="center"/>
              </w:trPr>
              <w:tc>
                <w:tcPr>
                  <w:cnfStyle w:val="001000000000" w:firstRow="0" w:lastRow="0" w:firstColumn="1" w:lastColumn="0" w:oddVBand="0" w:evenVBand="0" w:oddHBand="0" w:evenHBand="0" w:firstRowFirstColumn="0" w:firstRowLastColumn="0" w:lastRowFirstColumn="0" w:lastRowLastColumn="0"/>
                  <w:tcW w:w="2100" w:type="dxa"/>
                  <w:noWrap/>
                  <w:hideMark/>
                </w:tcPr>
                <w:p w14:paraId="660A91E9" w14:textId="77777777" w:rsidR="008D64E3" w:rsidRPr="001950D0" w:rsidRDefault="008D64E3" w:rsidP="008D64E3">
                  <w:pPr>
                    <w:spacing w:line="240" w:lineRule="auto"/>
                    <w:rPr>
                      <w:rFonts w:ascii="Aptos Narrow" w:hAnsi="Aptos Narrow" w:cs="Times New Roman"/>
                      <w:bCs/>
                      <w:color w:val="000000"/>
                      <w:kern w:val="0"/>
                      <w:sz w:val="20"/>
                      <w:szCs w:val="20"/>
                    </w:rPr>
                  </w:pPr>
                  <w:r w:rsidRPr="001950D0">
                    <w:rPr>
                      <w:rFonts w:ascii="Aptos Narrow" w:hAnsi="Aptos Narrow" w:cs="Times New Roman"/>
                      <w:color w:val="000000"/>
                      <w:kern w:val="0"/>
                      <w:sz w:val="20"/>
                      <w:szCs w:val="20"/>
                    </w:rPr>
                    <w:t>R23KB-09628</w:t>
                  </w:r>
                </w:p>
              </w:tc>
              <w:tc>
                <w:tcPr>
                  <w:tcW w:w="1640" w:type="dxa"/>
                  <w:noWrap/>
                  <w:hideMark/>
                </w:tcPr>
                <w:p w14:paraId="3E8C95AD"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5E</w:t>
                  </w:r>
                </w:p>
              </w:tc>
              <w:tc>
                <w:tcPr>
                  <w:tcW w:w="1429" w:type="dxa"/>
                  <w:noWrap/>
                  <w:hideMark/>
                </w:tcPr>
                <w:p w14:paraId="3256D541"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sidRPr="001950D0">
                    <w:rPr>
                      <w:rFonts w:ascii="Aptos Narrow" w:hAnsi="Aptos Narrow" w:cs="Times New Roman"/>
                      <w:bCs w:val="0"/>
                      <w:color w:val="000000"/>
                      <w:kern w:val="0"/>
                      <w:sz w:val="20"/>
                      <w:szCs w:val="20"/>
                    </w:rPr>
                    <w:t>95</w:t>
                  </w:r>
                </w:p>
              </w:tc>
              <w:tc>
                <w:tcPr>
                  <w:tcW w:w="1429" w:type="dxa"/>
                </w:tcPr>
                <w:p w14:paraId="483FFC6C"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AF</w:t>
                  </w:r>
                </w:p>
              </w:tc>
              <w:tc>
                <w:tcPr>
                  <w:tcW w:w="1871" w:type="dxa"/>
                </w:tcPr>
                <w:p w14:paraId="59C3A4F5" w14:textId="77777777" w:rsidR="008D64E3" w:rsidRPr="001950D0" w:rsidRDefault="008D64E3" w:rsidP="008D64E3">
                  <w:pPr>
                    <w:spacing w:line="240" w:lineRule="auto"/>
                    <w:jc w:val="center"/>
                    <w:cnfStyle w:val="000000000000" w:firstRow="0" w:lastRow="0" w:firstColumn="0" w:lastColumn="0" w:oddVBand="0" w:evenVBand="0" w:oddHBand="0" w:evenHBand="0" w:firstRowFirstColumn="0" w:firstRowLastColumn="0" w:lastRowFirstColumn="0" w:lastRowLastColumn="0"/>
                    <w:rPr>
                      <w:rFonts w:ascii="Aptos Narrow" w:hAnsi="Aptos Narrow" w:cs="Times New Roman"/>
                      <w:bCs w:val="0"/>
                      <w:color w:val="000000"/>
                      <w:kern w:val="0"/>
                      <w:sz w:val="20"/>
                      <w:szCs w:val="20"/>
                    </w:rPr>
                  </w:pPr>
                  <w:r>
                    <w:rPr>
                      <w:rFonts w:ascii="Aptos Narrow" w:hAnsi="Aptos Narrow" w:cs="Times New Roman"/>
                      <w:bCs w:val="0"/>
                      <w:color w:val="000000"/>
                      <w:kern w:val="0"/>
                      <w:sz w:val="20"/>
                      <w:szCs w:val="20"/>
                    </w:rPr>
                    <w:t>SRKN</w:t>
                  </w:r>
                </w:p>
              </w:tc>
            </w:tr>
          </w:tbl>
          <w:p w14:paraId="63FE7AB1" w14:textId="77777777" w:rsidR="008D64E3" w:rsidRDefault="008D64E3" w:rsidP="008D64E3">
            <w:pPr>
              <w:rPr>
                <w:b w:val="0"/>
                <w:bCs/>
              </w:rPr>
            </w:pPr>
          </w:p>
          <w:p w14:paraId="5AA83659" w14:textId="77777777" w:rsidR="008D64E3" w:rsidRDefault="008D64E3" w:rsidP="008D64E3"/>
          <w:p w14:paraId="0239E46E" w14:textId="77777777" w:rsidR="008D64E3" w:rsidRDefault="008D64E3" w:rsidP="008D64E3"/>
          <w:p w14:paraId="01FCF940" w14:textId="7D5F8142" w:rsidR="008D64E3" w:rsidRPr="000F7573" w:rsidRDefault="008D64E3" w:rsidP="008D64E3">
            <w:pPr>
              <w:rPr>
                <w:b w:val="0"/>
                <w:bCs/>
              </w:rPr>
            </w:pPr>
            <w:r>
              <w:t xml:space="preserve">2025 Generation Advancement: </w:t>
            </w:r>
            <w:r w:rsidRPr="000F7573">
              <w:rPr>
                <w:b w:val="0"/>
                <w:bCs/>
              </w:rPr>
              <w:t xml:space="preserve">Seventy-nine </w:t>
            </w:r>
            <w:r w:rsidR="001C4466">
              <w:rPr>
                <w:b w:val="0"/>
                <w:bCs/>
              </w:rPr>
              <w:t>populations</w:t>
            </w:r>
            <w:r w:rsidRPr="000F7573">
              <w:rPr>
                <w:b w:val="0"/>
                <w:bCs/>
              </w:rPr>
              <w:t>, with at least one parent having the SRKN-resistant trait, were obtained from the 2024 crossing block. In total, 1</w:t>
            </w:r>
            <w:r w:rsidR="009652F5">
              <w:rPr>
                <w:b w:val="0"/>
                <w:bCs/>
              </w:rPr>
              <w:t>,</w:t>
            </w:r>
            <w:r w:rsidRPr="000F7573">
              <w:rPr>
                <w:b w:val="0"/>
                <w:bCs/>
              </w:rPr>
              <w:t xml:space="preserve">006 F1 seeds were planted on Nov 15th in the Puerto Rico </w:t>
            </w:r>
            <w:r w:rsidR="001C4466">
              <w:rPr>
                <w:b w:val="0"/>
                <w:bCs/>
              </w:rPr>
              <w:t>off-season</w:t>
            </w:r>
            <w:r w:rsidRPr="000F7573">
              <w:rPr>
                <w:b w:val="0"/>
                <w:bCs/>
              </w:rPr>
              <w:t xml:space="preserve"> </w:t>
            </w:r>
            <w:r w:rsidR="001C4466">
              <w:rPr>
                <w:b w:val="0"/>
                <w:bCs/>
              </w:rPr>
              <w:t>n</w:t>
            </w:r>
            <w:r w:rsidRPr="000F7573">
              <w:rPr>
                <w:b w:val="0"/>
                <w:bCs/>
              </w:rPr>
              <w:t xml:space="preserve">ursery and will be advanced until reaching the </w:t>
            </w:r>
            <w:r w:rsidR="001C4466">
              <w:rPr>
                <w:b w:val="0"/>
                <w:bCs/>
              </w:rPr>
              <w:t>F</w:t>
            </w:r>
            <w:r w:rsidRPr="000F7573">
              <w:rPr>
                <w:b w:val="0"/>
                <w:bCs/>
              </w:rPr>
              <w:t xml:space="preserve">4 stage. Additionally, these populations carry desirable alleles for multiple biotic and abiotic stressor traits, including flooding and drought tolerance, cyst nematode resistance, and stem canker resistance. Simultaneously, materials in the </w:t>
            </w:r>
            <w:r w:rsidR="001C4466">
              <w:rPr>
                <w:b w:val="0"/>
                <w:bCs/>
              </w:rPr>
              <w:t>F</w:t>
            </w:r>
            <w:r w:rsidRPr="000F7573">
              <w:rPr>
                <w:b w:val="0"/>
                <w:bCs/>
              </w:rPr>
              <w:t xml:space="preserve">2 and </w:t>
            </w:r>
            <w:r w:rsidR="001C4466">
              <w:rPr>
                <w:b w:val="0"/>
                <w:bCs/>
              </w:rPr>
              <w:t>F</w:t>
            </w:r>
            <w:r w:rsidRPr="000F7573">
              <w:rPr>
                <w:b w:val="0"/>
                <w:bCs/>
              </w:rPr>
              <w:t xml:space="preserve">3 stages continue development in the </w:t>
            </w:r>
            <w:r w:rsidR="001C4466">
              <w:rPr>
                <w:b w:val="0"/>
                <w:bCs/>
              </w:rPr>
              <w:t>off-season</w:t>
            </w:r>
            <w:r w:rsidRPr="000F7573">
              <w:rPr>
                <w:b w:val="0"/>
                <w:bCs/>
              </w:rPr>
              <w:t xml:space="preserve"> nursery. </w:t>
            </w:r>
          </w:p>
          <w:p w14:paraId="60F2C2F3" w14:textId="77777777" w:rsidR="008D64E3" w:rsidRDefault="008D64E3" w:rsidP="008D64E3"/>
          <w:p w14:paraId="5C2DC5AE" w14:textId="77777777" w:rsidR="008D64E3" w:rsidRPr="000F7573" w:rsidRDefault="008D64E3" w:rsidP="008D64E3">
            <w:pPr>
              <w:rPr>
                <w:b w:val="0"/>
                <w:bCs/>
              </w:rPr>
            </w:pPr>
            <w:r>
              <w:t xml:space="preserve">2025 Progeny rows: </w:t>
            </w:r>
            <w:r w:rsidRPr="000F7573">
              <w:rPr>
                <w:b w:val="0"/>
                <w:bCs/>
              </w:rPr>
              <w:t>Around 124 different populations will be entered into the 2025 progeny rows; of these, 47 populations have at least one SRKN-resistant parent and will be evaluated in Stuttgart, Arkansas, during the upcoming season.</w:t>
            </w:r>
          </w:p>
          <w:p w14:paraId="63057B80" w14:textId="77777777" w:rsidR="008D64E3" w:rsidRDefault="008D64E3" w:rsidP="008D64E3"/>
          <w:p w14:paraId="645FCECA" w14:textId="1317E9B5" w:rsidR="008D64E3" w:rsidRPr="000F7573" w:rsidRDefault="008D64E3" w:rsidP="008D64E3">
            <w:pPr>
              <w:rPr>
                <w:b w:val="0"/>
                <w:bCs/>
              </w:rPr>
            </w:pPr>
            <w:r>
              <w:t xml:space="preserve">2025 Crossing Block: </w:t>
            </w:r>
            <w:r w:rsidRPr="000F7573">
              <w:rPr>
                <w:b w:val="0"/>
                <w:bCs/>
              </w:rPr>
              <w:t xml:space="preserve">Marker data and transfer agreements are underway to obtain new genetic material with the SRKN trait. Similarly, </w:t>
            </w:r>
            <w:r w:rsidR="0003035A">
              <w:rPr>
                <w:b w:val="0"/>
                <w:bCs/>
              </w:rPr>
              <w:t>SoySNP</w:t>
            </w:r>
            <w:r w:rsidRPr="000F7573">
              <w:rPr>
                <w:b w:val="0"/>
                <w:bCs/>
              </w:rPr>
              <w:t>3K data is being processed, and crossing simulations are underway to obtain better</w:t>
            </w:r>
            <w:r w:rsidR="0003035A">
              <w:rPr>
                <w:b w:val="0"/>
                <w:bCs/>
              </w:rPr>
              <w:t xml:space="preserve"> </w:t>
            </w:r>
            <w:r w:rsidRPr="000F7573">
              <w:rPr>
                <w:b w:val="0"/>
                <w:bCs/>
              </w:rPr>
              <w:t>yielding</w:t>
            </w:r>
            <w:r w:rsidR="0003035A">
              <w:rPr>
                <w:b w:val="0"/>
                <w:bCs/>
              </w:rPr>
              <w:t xml:space="preserve"> </w:t>
            </w:r>
            <w:r w:rsidRPr="000F7573">
              <w:rPr>
                <w:b w:val="0"/>
                <w:bCs/>
              </w:rPr>
              <w:t xml:space="preserve">and adapted lines using historical data. A final number of combinations will be presented in the next quarterly report. </w:t>
            </w:r>
          </w:p>
          <w:p w14:paraId="450AAC06" w14:textId="77777777" w:rsidR="008D64E3" w:rsidRDefault="008D64E3" w:rsidP="008D64E3"/>
          <w:p w14:paraId="413D98F2" w14:textId="77777777" w:rsidR="008D64E3" w:rsidRDefault="008D64E3" w:rsidP="00CB3622">
            <w:r w:rsidRPr="008D64E3">
              <w:t>202</w:t>
            </w:r>
            <w:r>
              <w:t>5</w:t>
            </w:r>
            <w:r w:rsidRPr="008D64E3">
              <w:t xml:space="preserve"> Introducing New Genetic Diversity: </w:t>
            </w:r>
            <w:r w:rsidRPr="000F7573">
              <w:rPr>
                <w:b w:val="0"/>
                <w:bCs/>
              </w:rPr>
              <w:t xml:space="preserve">Ten lines predicted to exhibit low galling scores, despite lacking the resistance allele on chromosome 10, were previously selected using genomic models. Seed increases for these lines were successfully grown and harvested in Stuttgart, AR. Concurrently, Dr. Faske evaluated these lines for low galling during the 2024 </w:t>
            </w:r>
            <w:r w:rsidRPr="00CB3622">
              <w:rPr>
                <w:b w:val="0"/>
                <w:bCs/>
              </w:rPr>
              <w:t xml:space="preserve">season. Preliminary results identify four promising lines with low galling scores, consistent with genomic predictions regarding the absence of the chromosome 10 resistance allele. Additionally, a second </w:t>
            </w:r>
            <w:r w:rsidR="009652F5" w:rsidRPr="00CB3622">
              <w:rPr>
                <w:b w:val="0"/>
                <w:bCs/>
              </w:rPr>
              <w:t>year</w:t>
            </w:r>
            <w:r w:rsidRPr="00CB3622">
              <w:rPr>
                <w:b w:val="0"/>
                <w:bCs/>
              </w:rPr>
              <w:t xml:space="preserve"> </w:t>
            </w:r>
            <w:r w:rsidR="009652F5" w:rsidRPr="00CB3622">
              <w:rPr>
                <w:b w:val="0"/>
                <w:bCs/>
              </w:rPr>
              <w:t xml:space="preserve">of </w:t>
            </w:r>
            <w:r w:rsidRPr="00CB3622">
              <w:rPr>
                <w:b w:val="0"/>
                <w:bCs/>
              </w:rPr>
              <w:t>SRKN screening will be conducted under greenhouse and field conditions</w:t>
            </w:r>
            <w:r w:rsidR="009652F5" w:rsidRPr="00CB3622">
              <w:rPr>
                <w:b w:val="0"/>
                <w:bCs/>
              </w:rPr>
              <w:t xml:space="preserve"> </w:t>
            </w:r>
            <w:r w:rsidRPr="00CB3622">
              <w:rPr>
                <w:b w:val="0"/>
                <w:bCs/>
              </w:rPr>
              <w:t xml:space="preserve">by Dr. Faske at Hope, AR, to validate these </w:t>
            </w:r>
            <w:r w:rsidR="009652F5" w:rsidRPr="00CB3622">
              <w:rPr>
                <w:b w:val="0"/>
                <w:bCs/>
              </w:rPr>
              <w:t>results</w:t>
            </w:r>
            <w:r w:rsidRPr="00CB3622">
              <w:rPr>
                <w:b w:val="0"/>
                <w:bCs/>
              </w:rPr>
              <w:t xml:space="preserve">. </w:t>
            </w:r>
            <w:r w:rsidR="00CB3622" w:rsidRPr="00CB3622">
              <w:rPr>
                <w:b w:val="0"/>
                <w:bCs/>
              </w:rPr>
              <w:t>A</w:t>
            </w:r>
            <w:r w:rsidR="00CB3622">
              <w:rPr>
                <w:b w:val="0"/>
                <w:bCs/>
              </w:rPr>
              <w:t>lso, a</w:t>
            </w:r>
            <w:r w:rsidR="00CB3622" w:rsidRPr="00CB3622">
              <w:rPr>
                <w:b w:val="0"/>
                <w:bCs/>
              </w:rPr>
              <w:t xml:space="preserve"> new SRKN screening protocol is being developed at the Fayetteville campus to </w:t>
            </w:r>
            <w:r w:rsidR="00CB3622">
              <w:rPr>
                <w:b w:val="0"/>
                <w:bCs/>
              </w:rPr>
              <w:t>accelerate</w:t>
            </w:r>
            <w:r w:rsidR="00CB3622" w:rsidRPr="00CB3622">
              <w:rPr>
                <w:b w:val="0"/>
                <w:bCs/>
              </w:rPr>
              <w:t xml:space="preserve"> the identification of resistant materials and </w:t>
            </w:r>
            <w:r w:rsidR="00CB3622">
              <w:rPr>
                <w:b w:val="0"/>
                <w:bCs/>
              </w:rPr>
              <w:t>increase genetic diversity</w:t>
            </w:r>
            <w:r w:rsidR="00CB3622" w:rsidRPr="00CB3622">
              <w:rPr>
                <w:b w:val="0"/>
                <w:bCs/>
              </w:rPr>
              <w:t xml:space="preserve">. </w:t>
            </w:r>
          </w:p>
          <w:p w14:paraId="5E17DEFC" w14:textId="77777777" w:rsidR="003001BE" w:rsidRDefault="003001BE" w:rsidP="00CB3622">
            <w:pPr>
              <w:rPr>
                <w:b w:val="0"/>
              </w:rPr>
            </w:pPr>
          </w:p>
          <w:p w14:paraId="14CC847B" w14:textId="77777777" w:rsidR="003001BE" w:rsidRPr="009362CC" w:rsidRDefault="003001BE" w:rsidP="003001BE">
            <w:pPr>
              <w:spacing w:line="240" w:lineRule="auto"/>
              <w:rPr>
                <w:rFonts w:asciiTheme="minorHAnsi" w:hAnsiTheme="minorHAnsi" w:cstheme="minorHAnsi"/>
                <w:b w:val="0"/>
                <w:bCs/>
                <w:sz w:val="20"/>
                <w:szCs w:val="20"/>
              </w:rPr>
            </w:pPr>
            <w:r w:rsidRPr="009362CC">
              <w:rPr>
                <w:rFonts w:asciiTheme="minorHAnsi" w:hAnsiTheme="minorHAnsi" w:cstheme="minorHAnsi"/>
                <w:sz w:val="20"/>
                <w:szCs w:val="20"/>
              </w:rPr>
              <w:t xml:space="preserve">Report </w:t>
            </w:r>
            <w:r>
              <w:rPr>
                <w:rFonts w:asciiTheme="minorHAnsi" w:hAnsiTheme="minorHAnsi" w:cstheme="minorHAnsi"/>
                <w:sz w:val="20"/>
                <w:szCs w:val="20"/>
              </w:rPr>
              <w:t>December</w:t>
            </w:r>
            <w:r w:rsidRPr="009362CC">
              <w:rPr>
                <w:rFonts w:asciiTheme="minorHAnsi" w:hAnsiTheme="minorHAnsi" w:cstheme="minorHAnsi"/>
                <w:sz w:val="20"/>
                <w:szCs w:val="20"/>
              </w:rPr>
              <w:t xml:space="preserve"> 15 – Feng Lin</w:t>
            </w:r>
          </w:p>
          <w:p w14:paraId="05032D64" w14:textId="77777777" w:rsidR="003001BE" w:rsidRPr="00B501C7" w:rsidRDefault="003001BE" w:rsidP="003001BE">
            <w:pPr>
              <w:spacing w:line="240" w:lineRule="auto"/>
              <w:rPr>
                <w:rFonts w:asciiTheme="minorHAnsi" w:hAnsiTheme="minorHAnsi" w:cstheme="minorHAnsi"/>
                <w:b w:val="0"/>
                <w:sz w:val="20"/>
                <w:szCs w:val="20"/>
              </w:rPr>
            </w:pPr>
          </w:p>
          <w:p w14:paraId="6B78722B" w14:textId="0C5F3444" w:rsidR="003001BE" w:rsidRPr="003001BE" w:rsidRDefault="003001BE" w:rsidP="00A4062D">
            <w:pPr>
              <w:pStyle w:val="ListParagraph"/>
              <w:numPr>
                <w:ilvl w:val="0"/>
                <w:numId w:val="47"/>
              </w:numPr>
              <w:jc w:val="both"/>
              <w:rPr>
                <w:rFonts w:asciiTheme="minorHAnsi" w:hAnsiTheme="minorHAnsi" w:cstheme="minorHAnsi"/>
                <w:b w:val="0"/>
                <w:bCs/>
                <w:sz w:val="20"/>
                <w:szCs w:val="20"/>
              </w:rPr>
            </w:pPr>
            <w:r w:rsidRPr="003001BE">
              <w:rPr>
                <w:rFonts w:asciiTheme="minorHAnsi" w:hAnsiTheme="minorHAnsi" w:cstheme="minorHAnsi"/>
                <w:sz w:val="20"/>
                <w:szCs w:val="20"/>
              </w:rPr>
              <w:t>Screening for Resistance</w:t>
            </w:r>
            <w:r w:rsidRPr="003001BE">
              <w:rPr>
                <w:rFonts w:asciiTheme="minorHAnsi" w:hAnsiTheme="minorHAnsi" w:cstheme="minorHAnsi"/>
                <w:b w:val="0"/>
                <w:bCs/>
                <w:sz w:val="20"/>
                <w:szCs w:val="20"/>
              </w:rPr>
              <w:t>: A total of 96 AYT lines were sent to the University of Georgia for galling score analysis. Out of these, 26 lines displayed a low galling rate (1 to 2) on a 1-5 scale compared to the checks. Notably, among these 26 lines, 23 exhibited the presence of a marker on chromosome 10 associated with resistance to SRKN. We also collected soil samples in Clarkton from an area with highly infected sandy soil for screening trials in 2025. The density of SRKN nematodes ranged from 315 to 4,140 nematodes per 100 cc of soil. Soil samples with more than 300 nematodes per 100 cc are considered highly infected and suitable for analysis.</w:t>
            </w:r>
          </w:p>
          <w:p w14:paraId="06C0D143" w14:textId="77777777" w:rsidR="003001BE" w:rsidRDefault="003001BE" w:rsidP="003001BE">
            <w:pPr>
              <w:pStyle w:val="ListParagraph"/>
              <w:jc w:val="both"/>
              <w:rPr>
                <w:rFonts w:asciiTheme="minorHAnsi" w:hAnsiTheme="minorHAnsi" w:cstheme="minorHAnsi"/>
                <w:b w:val="0"/>
                <w:sz w:val="20"/>
                <w:szCs w:val="20"/>
              </w:rPr>
            </w:pPr>
          </w:p>
          <w:p w14:paraId="2E28B1B6" w14:textId="77777777" w:rsidR="003001BE" w:rsidRPr="0080756B" w:rsidRDefault="003001BE" w:rsidP="003001BE">
            <w:pPr>
              <w:pStyle w:val="ListParagraph"/>
              <w:numPr>
                <w:ilvl w:val="0"/>
                <w:numId w:val="47"/>
              </w:numPr>
              <w:ind w:right="123"/>
              <w:jc w:val="both"/>
              <w:rPr>
                <w:rFonts w:asciiTheme="minorHAnsi" w:hAnsiTheme="minorHAnsi" w:cstheme="minorHAnsi"/>
                <w:b w:val="0"/>
                <w:sz w:val="20"/>
                <w:szCs w:val="20"/>
              </w:rPr>
            </w:pPr>
            <w:r w:rsidRPr="00B501C7">
              <w:rPr>
                <w:rFonts w:asciiTheme="minorHAnsi" w:hAnsiTheme="minorHAnsi" w:cstheme="minorHAnsi"/>
                <w:sz w:val="20"/>
                <w:szCs w:val="20"/>
              </w:rPr>
              <w:t xml:space="preserve">2024 Crosses: </w:t>
            </w:r>
            <w:r w:rsidRPr="003001BE">
              <w:rPr>
                <w:rFonts w:asciiTheme="minorHAnsi" w:hAnsiTheme="minorHAnsi" w:cstheme="minorHAnsi"/>
                <w:b w:val="0"/>
                <w:bCs/>
                <w:sz w:val="20"/>
                <w:szCs w:val="20"/>
              </w:rPr>
              <w:t>We attempt 88 crosses carrying at least one parent with RKN resistance genes in the 2024 season. The crosses were planned for planting on three dates (approximately every 15 days) to increase the opportunities and likelihood of success. Our field was unfortunately affected by a flood, resulting in some unsuccessful crosses. For these, the parents were sent for another attempt of cross in the winter nursery.</w:t>
            </w:r>
          </w:p>
          <w:p w14:paraId="6A3659B3" w14:textId="77777777" w:rsidR="003001BE" w:rsidRPr="0080756B" w:rsidRDefault="003001BE" w:rsidP="003001BE">
            <w:pPr>
              <w:pStyle w:val="ListParagraph"/>
              <w:rPr>
                <w:rFonts w:asciiTheme="minorHAnsi" w:hAnsiTheme="minorHAnsi" w:cstheme="minorHAnsi"/>
                <w:b w:val="0"/>
                <w:sz w:val="20"/>
                <w:szCs w:val="20"/>
              </w:rPr>
            </w:pPr>
          </w:p>
          <w:p w14:paraId="421C05EA" w14:textId="77777777" w:rsidR="003001BE" w:rsidRDefault="003001BE" w:rsidP="003001BE">
            <w:pPr>
              <w:pStyle w:val="ListParagraph"/>
              <w:numPr>
                <w:ilvl w:val="0"/>
                <w:numId w:val="47"/>
              </w:numPr>
              <w:ind w:right="123"/>
              <w:jc w:val="both"/>
              <w:rPr>
                <w:rFonts w:asciiTheme="minorHAnsi" w:hAnsiTheme="minorHAnsi" w:cstheme="minorHAnsi"/>
                <w:b w:val="0"/>
                <w:sz w:val="20"/>
                <w:szCs w:val="20"/>
              </w:rPr>
            </w:pPr>
            <w:r w:rsidRPr="0080756B">
              <w:rPr>
                <w:rFonts w:asciiTheme="minorHAnsi" w:hAnsiTheme="minorHAnsi" w:cstheme="minorHAnsi"/>
                <w:sz w:val="20"/>
                <w:szCs w:val="20"/>
              </w:rPr>
              <w:t xml:space="preserve">Breeding population advancement: </w:t>
            </w:r>
            <w:r w:rsidRPr="003001BE">
              <w:rPr>
                <w:rFonts w:asciiTheme="minorHAnsi" w:hAnsiTheme="minorHAnsi" w:cstheme="minorHAnsi"/>
                <w:b w:val="0"/>
                <w:bCs/>
                <w:sz w:val="20"/>
                <w:szCs w:val="20"/>
              </w:rPr>
              <w:t>The successful crosses were sent to the winter nursery to advance generation. We expect these crosses to return in April 2026 to be planted as progeny rows and evaluated for agronomic traits and yield potential.</w:t>
            </w:r>
          </w:p>
          <w:p w14:paraId="481BAC56" w14:textId="77777777" w:rsidR="003001BE" w:rsidRPr="005B5C8D" w:rsidRDefault="003001BE" w:rsidP="003001BE">
            <w:pPr>
              <w:pStyle w:val="ListParagraph"/>
              <w:rPr>
                <w:rFonts w:asciiTheme="minorHAnsi" w:hAnsiTheme="minorHAnsi" w:cstheme="minorHAnsi"/>
                <w:b w:val="0"/>
                <w:sz w:val="20"/>
                <w:szCs w:val="20"/>
              </w:rPr>
            </w:pPr>
          </w:p>
          <w:p w14:paraId="68AF4046" w14:textId="77777777" w:rsidR="003001BE" w:rsidRPr="002C0C45" w:rsidRDefault="003001BE" w:rsidP="003001BE">
            <w:pPr>
              <w:pStyle w:val="ListParagraph"/>
              <w:numPr>
                <w:ilvl w:val="0"/>
                <w:numId w:val="47"/>
              </w:numPr>
              <w:ind w:right="123"/>
              <w:jc w:val="both"/>
              <w:rPr>
                <w:rFonts w:asciiTheme="minorHAnsi" w:hAnsiTheme="minorHAnsi" w:cstheme="minorHAnsi"/>
                <w:b w:val="0"/>
                <w:sz w:val="20"/>
                <w:szCs w:val="20"/>
              </w:rPr>
            </w:pPr>
            <w:r w:rsidRPr="005B5C8D">
              <w:rPr>
                <w:rFonts w:asciiTheme="minorHAnsi" w:hAnsiTheme="minorHAnsi" w:cstheme="minorHAnsi"/>
                <w:sz w:val="20"/>
                <w:szCs w:val="20"/>
              </w:rPr>
              <w:t xml:space="preserve">Progeny Rows: </w:t>
            </w:r>
            <w:r w:rsidRPr="003001BE">
              <w:rPr>
                <w:rFonts w:asciiTheme="minorHAnsi" w:hAnsiTheme="minorHAnsi" w:cstheme="minorHAnsi"/>
                <w:b w:val="0"/>
                <w:bCs/>
                <w:sz w:val="20"/>
                <w:szCs w:val="20"/>
              </w:rPr>
              <w:t>We will receive in 2025 more than 160 populations crossed in 2023. At least 30% of these populations have at least one parent with resistance to SRKN.</w:t>
            </w:r>
            <w:r>
              <w:rPr>
                <w:rFonts w:asciiTheme="minorHAnsi" w:hAnsiTheme="minorHAnsi" w:cstheme="minorHAnsi"/>
                <w:sz w:val="20"/>
                <w:szCs w:val="20"/>
              </w:rPr>
              <w:t xml:space="preserve"> </w:t>
            </w:r>
          </w:p>
          <w:p w14:paraId="26419FE3" w14:textId="77777777" w:rsidR="003001BE" w:rsidRPr="002C0C45" w:rsidRDefault="003001BE" w:rsidP="003001BE">
            <w:pPr>
              <w:pStyle w:val="ListParagraph"/>
              <w:rPr>
                <w:rFonts w:asciiTheme="minorHAnsi" w:hAnsiTheme="minorHAnsi" w:cstheme="minorHAnsi"/>
                <w:b w:val="0"/>
                <w:sz w:val="20"/>
                <w:szCs w:val="20"/>
              </w:rPr>
            </w:pPr>
          </w:p>
          <w:p w14:paraId="3E9F94DE" w14:textId="77777777" w:rsidR="003001BE" w:rsidRPr="000A759C" w:rsidRDefault="003001BE" w:rsidP="003001BE">
            <w:pPr>
              <w:pStyle w:val="ListParagraph"/>
              <w:numPr>
                <w:ilvl w:val="0"/>
                <w:numId w:val="47"/>
              </w:numPr>
              <w:ind w:right="123"/>
              <w:jc w:val="both"/>
              <w:rPr>
                <w:rFonts w:asciiTheme="minorHAnsi" w:hAnsiTheme="minorHAnsi" w:cstheme="minorHAnsi"/>
                <w:b w:val="0"/>
                <w:sz w:val="20"/>
                <w:szCs w:val="20"/>
              </w:rPr>
            </w:pPr>
            <w:r w:rsidRPr="000A759C">
              <w:rPr>
                <w:rFonts w:asciiTheme="minorHAnsi" w:hAnsiTheme="minorHAnsi" w:cstheme="minorHAnsi"/>
                <w:sz w:val="20"/>
                <w:szCs w:val="20"/>
              </w:rPr>
              <w:t xml:space="preserve">Preliminary yield trials: </w:t>
            </w:r>
            <w:r w:rsidRPr="003001BE">
              <w:rPr>
                <w:rFonts w:asciiTheme="minorHAnsi" w:hAnsiTheme="minorHAnsi" w:cstheme="minorHAnsi"/>
                <w:b w:val="0"/>
                <w:bCs/>
                <w:sz w:val="20"/>
                <w:szCs w:val="20"/>
              </w:rPr>
              <w:t>A total of 1500 progeny rows were selected to be tested in the preliminary yield trials in 2025 based on the agronomic performance and yield potential. From these, most have an SRKN-resistant parent.</w:t>
            </w:r>
          </w:p>
          <w:p w14:paraId="0B1ED47B" w14:textId="77777777" w:rsidR="003001BE" w:rsidRPr="000A759C" w:rsidRDefault="003001BE" w:rsidP="003001BE">
            <w:pPr>
              <w:ind w:right="123"/>
              <w:jc w:val="both"/>
              <w:rPr>
                <w:rFonts w:asciiTheme="minorHAnsi" w:hAnsiTheme="minorHAnsi" w:cstheme="minorHAnsi"/>
                <w:b w:val="0"/>
                <w:sz w:val="20"/>
                <w:szCs w:val="20"/>
              </w:rPr>
            </w:pPr>
          </w:p>
          <w:p w14:paraId="38CA1F44" w14:textId="77777777" w:rsidR="003001BE" w:rsidRPr="00275E9C" w:rsidRDefault="003001BE" w:rsidP="003001BE">
            <w:pPr>
              <w:pStyle w:val="ListParagraph"/>
              <w:numPr>
                <w:ilvl w:val="0"/>
                <w:numId w:val="47"/>
              </w:numPr>
              <w:ind w:right="123"/>
              <w:jc w:val="both"/>
              <w:rPr>
                <w:rFonts w:asciiTheme="minorHAnsi" w:hAnsiTheme="minorHAnsi" w:cstheme="minorHAnsi"/>
                <w:b w:val="0"/>
                <w:sz w:val="20"/>
                <w:szCs w:val="20"/>
              </w:rPr>
            </w:pPr>
            <w:r w:rsidRPr="002C0C45">
              <w:rPr>
                <w:rFonts w:asciiTheme="minorHAnsi" w:hAnsiTheme="minorHAnsi" w:cstheme="minorHAnsi"/>
                <w:sz w:val="20"/>
                <w:szCs w:val="20"/>
              </w:rPr>
              <w:t xml:space="preserve">Advanced yield trials: </w:t>
            </w:r>
            <w:r w:rsidRPr="003001BE">
              <w:rPr>
                <w:rFonts w:asciiTheme="minorHAnsi" w:hAnsiTheme="minorHAnsi" w:cstheme="minorHAnsi"/>
                <w:b w:val="0"/>
                <w:bCs/>
                <w:sz w:val="20"/>
                <w:szCs w:val="20"/>
              </w:rPr>
              <w:t xml:space="preserve">We are currently analyzing the data from the PYT to advance lines to AYT 2025 trials. After selecting the lines, we will send them for molecular marker screening to confirm resistance to SRKN (~100 lines). </w:t>
            </w:r>
          </w:p>
          <w:p w14:paraId="3D1E5077" w14:textId="77777777" w:rsidR="003001BE" w:rsidRPr="002C0C45" w:rsidRDefault="003001BE" w:rsidP="003001BE">
            <w:pPr>
              <w:pStyle w:val="ListParagraph"/>
              <w:rPr>
                <w:rFonts w:asciiTheme="minorHAnsi" w:hAnsiTheme="minorHAnsi" w:cstheme="minorHAnsi"/>
                <w:b w:val="0"/>
                <w:sz w:val="20"/>
                <w:szCs w:val="20"/>
              </w:rPr>
            </w:pPr>
          </w:p>
          <w:p w14:paraId="63508725" w14:textId="77777777" w:rsidR="003001BE" w:rsidRPr="003001BE" w:rsidRDefault="003001BE" w:rsidP="003001BE">
            <w:pPr>
              <w:pStyle w:val="ListParagraph"/>
              <w:numPr>
                <w:ilvl w:val="0"/>
                <w:numId w:val="47"/>
              </w:numPr>
              <w:ind w:right="123"/>
              <w:jc w:val="both"/>
              <w:rPr>
                <w:rFonts w:asciiTheme="minorHAnsi" w:hAnsiTheme="minorHAnsi" w:cstheme="minorHAnsi"/>
                <w:b w:val="0"/>
                <w:bCs/>
                <w:sz w:val="20"/>
                <w:szCs w:val="20"/>
              </w:rPr>
            </w:pPr>
            <w:r w:rsidRPr="00275E9C">
              <w:rPr>
                <w:rFonts w:asciiTheme="minorHAnsi" w:hAnsiTheme="minorHAnsi" w:cstheme="minorHAnsi"/>
                <w:sz w:val="20"/>
                <w:szCs w:val="20"/>
              </w:rPr>
              <w:t xml:space="preserve">USDA Trials: </w:t>
            </w:r>
            <w:r w:rsidRPr="003001BE">
              <w:rPr>
                <w:rFonts w:asciiTheme="minorHAnsi" w:hAnsiTheme="minorHAnsi" w:cstheme="minorHAnsi"/>
                <w:b w:val="0"/>
                <w:bCs/>
                <w:sz w:val="20"/>
                <w:szCs w:val="20"/>
              </w:rPr>
              <w:t>To compound the Preliminary Uniform trial for USDA (UP) in 2025, we selected from AYT 2024, 8 lines that have resistance to SRKN from maturity group 3L to 4L. These lines were tested for yield in 6 outside locations (IL, AR, MO, and TN) and 2 locations in the University farm (Clay and Loam soil). The data are shown below. For the UT data, we do not receive all the information needed to analyze and decide which lines will be included in the UT 2025 USDA trials.</w:t>
            </w:r>
          </w:p>
          <w:p w14:paraId="235D7E5E" w14:textId="77777777" w:rsidR="003001BE" w:rsidRDefault="003001BE" w:rsidP="003001BE">
            <w:pPr>
              <w:jc w:val="both"/>
              <w:rPr>
                <w:rFonts w:asciiTheme="minorHAnsi" w:hAnsiTheme="minorHAnsi" w:cstheme="minorHAnsi"/>
                <w:b w:val="0"/>
                <w:bCs/>
                <w:sz w:val="20"/>
                <w:szCs w:val="20"/>
              </w:rPr>
            </w:pPr>
          </w:p>
          <w:p w14:paraId="38C3C9EA" w14:textId="77777777" w:rsidR="003001BE" w:rsidRDefault="003001BE" w:rsidP="003001BE">
            <w:pPr>
              <w:jc w:val="both"/>
              <w:rPr>
                <w:rFonts w:asciiTheme="minorHAnsi" w:hAnsiTheme="minorHAnsi" w:cstheme="minorHAnsi"/>
                <w:b w:val="0"/>
                <w:bCs/>
                <w:sz w:val="20"/>
                <w:szCs w:val="20"/>
              </w:rPr>
            </w:pPr>
          </w:p>
          <w:p w14:paraId="2941AE1B" w14:textId="77777777" w:rsidR="003001BE" w:rsidRPr="009362CC" w:rsidRDefault="003001BE" w:rsidP="003001BE">
            <w:pPr>
              <w:jc w:val="both"/>
              <w:rPr>
                <w:rFonts w:asciiTheme="minorHAnsi" w:hAnsiTheme="minorHAnsi" w:cstheme="minorHAnsi"/>
                <w:sz w:val="20"/>
                <w:szCs w:val="20"/>
              </w:rPr>
            </w:pPr>
          </w:p>
          <w:p w14:paraId="54C5B384" w14:textId="77777777" w:rsidR="003001BE" w:rsidRPr="009362CC" w:rsidRDefault="003001BE" w:rsidP="003001BE">
            <w:pPr>
              <w:jc w:val="both"/>
              <w:rPr>
                <w:rFonts w:asciiTheme="minorHAnsi" w:hAnsiTheme="minorHAnsi" w:cstheme="minorHAnsi"/>
                <w:sz w:val="20"/>
                <w:szCs w:val="20"/>
              </w:rPr>
            </w:pPr>
            <w:r w:rsidRPr="00245400">
              <w:rPr>
                <w:rFonts w:asciiTheme="minorHAnsi" w:hAnsiTheme="minorHAnsi" w:cstheme="minorHAnsi"/>
                <w:sz w:val="20"/>
                <w:szCs w:val="20"/>
              </w:rPr>
              <w:t>Table 1:</w:t>
            </w:r>
            <w:r w:rsidRPr="009362CC">
              <w:rPr>
                <w:rFonts w:asciiTheme="minorHAnsi" w:hAnsiTheme="minorHAnsi" w:cstheme="minorHAnsi"/>
                <w:sz w:val="20"/>
                <w:szCs w:val="20"/>
              </w:rPr>
              <w:t xml:space="preserve"> Yield in Bushel/acre and percentage (%) compared to the checks for the SRKN-resistant lines selected.</w:t>
            </w:r>
          </w:p>
          <w:tbl>
            <w:tblPr>
              <w:tblW w:w="5000" w:type="pct"/>
              <w:tblLook w:val="04A0" w:firstRow="1" w:lastRow="0" w:firstColumn="1" w:lastColumn="0" w:noHBand="0" w:noVBand="1"/>
            </w:tblPr>
            <w:tblGrid>
              <w:gridCol w:w="1423"/>
              <w:gridCol w:w="504"/>
              <w:gridCol w:w="514"/>
              <w:gridCol w:w="619"/>
              <w:gridCol w:w="723"/>
              <w:gridCol w:w="670"/>
              <w:gridCol w:w="554"/>
              <w:gridCol w:w="566"/>
              <w:gridCol w:w="704"/>
              <w:gridCol w:w="723"/>
              <w:gridCol w:w="670"/>
              <w:gridCol w:w="554"/>
              <w:gridCol w:w="566"/>
              <w:gridCol w:w="704"/>
            </w:tblGrid>
            <w:tr w:rsidR="003001BE" w:rsidRPr="009A5A81" w14:paraId="27CEC392" w14:textId="77777777" w:rsidTr="00A536E4">
              <w:trPr>
                <w:trHeight w:val="315"/>
              </w:trPr>
              <w:tc>
                <w:tcPr>
                  <w:tcW w:w="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84A0DA" w14:textId="77777777" w:rsidR="003001BE" w:rsidRPr="002029E5" w:rsidRDefault="003001BE" w:rsidP="003001BE">
                  <w:pPr>
                    <w:spacing w:line="240" w:lineRule="auto"/>
                    <w:rPr>
                      <w:rFonts w:ascii="Aptos Narrow" w:hAnsi="Aptos Narrow" w:cs="Times New Roman"/>
                      <w:b/>
                      <w:kern w:val="0"/>
                      <w:szCs w:val="18"/>
                    </w:rPr>
                  </w:pPr>
                  <w:r w:rsidRPr="002029E5">
                    <w:rPr>
                      <w:rFonts w:ascii="Aptos Narrow" w:hAnsi="Aptos Narrow" w:cs="Times New Roman"/>
                      <w:b/>
                      <w:kern w:val="0"/>
                      <w:szCs w:val="18"/>
                    </w:rPr>
                    <w:t> </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1B9320" w14:textId="77777777" w:rsidR="003001BE" w:rsidRPr="002029E5" w:rsidRDefault="003001BE" w:rsidP="003001BE">
                  <w:pPr>
                    <w:spacing w:line="240" w:lineRule="auto"/>
                    <w:rPr>
                      <w:rFonts w:ascii="Aptos Narrow" w:hAnsi="Aptos Narrow" w:cs="Times New Roman"/>
                      <w:b/>
                      <w:kern w:val="0"/>
                      <w:szCs w:val="18"/>
                    </w:rPr>
                  </w:pPr>
                  <w:r w:rsidRPr="002029E5">
                    <w:rPr>
                      <w:rFonts w:ascii="Aptos Narrow" w:hAnsi="Aptos Narrow" w:cs="Times New Roman"/>
                      <w:b/>
                      <w:kern w:val="0"/>
                      <w:szCs w:val="18"/>
                    </w:rPr>
                    <w:t> </w:t>
                  </w: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E81AD9" w14:textId="77777777" w:rsidR="003001BE" w:rsidRPr="002029E5" w:rsidRDefault="003001BE" w:rsidP="003001BE">
                  <w:pPr>
                    <w:spacing w:line="240" w:lineRule="auto"/>
                    <w:rPr>
                      <w:rFonts w:ascii="Aptos Narrow" w:hAnsi="Aptos Narrow" w:cs="Times New Roman"/>
                      <w:b/>
                      <w:kern w:val="0"/>
                      <w:szCs w:val="18"/>
                    </w:rPr>
                  </w:pPr>
                  <w:r w:rsidRPr="002029E5">
                    <w:rPr>
                      <w:rFonts w:ascii="Aptos Narrow" w:hAnsi="Aptos Narrow" w:cs="Times New Roman"/>
                      <w:b/>
                      <w:kern w:val="0"/>
                      <w:szCs w:val="18"/>
                    </w:rPr>
                    <w:t> </w:t>
                  </w:r>
                </w:p>
              </w:tc>
              <w:tc>
                <w:tcPr>
                  <w:tcW w:w="32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5AEA11" w14:textId="77777777" w:rsidR="003001BE" w:rsidRPr="002029E5" w:rsidRDefault="003001BE" w:rsidP="003001BE">
                  <w:pPr>
                    <w:spacing w:line="240" w:lineRule="auto"/>
                    <w:rPr>
                      <w:rFonts w:ascii="Aptos Narrow" w:hAnsi="Aptos Narrow" w:cs="Times New Roman"/>
                      <w:b/>
                      <w:kern w:val="0"/>
                      <w:szCs w:val="18"/>
                    </w:rPr>
                  </w:pPr>
                  <w:r w:rsidRPr="002029E5">
                    <w:rPr>
                      <w:rFonts w:ascii="Aptos Narrow" w:hAnsi="Aptos Narrow" w:cs="Times New Roman"/>
                      <w:b/>
                      <w:kern w:val="0"/>
                      <w:szCs w:val="18"/>
                    </w:rPr>
                    <w:t> </w:t>
                  </w:r>
                </w:p>
              </w:tc>
              <w:tc>
                <w:tcPr>
                  <w:tcW w:w="1695" w:type="pct"/>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3D29C51" w14:textId="77777777" w:rsidR="003001BE" w:rsidRPr="002029E5" w:rsidRDefault="003001BE" w:rsidP="003001BE">
                  <w:pPr>
                    <w:spacing w:line="240" w:lineRule="auto"/>
                    <w:jc w:val="center"/>
                    <w:rPr>
                      <w:rFonts w:ascii="Arial" w:hAnsi="Arial"/>
                      <w:b/>
                      <w:kern w:val="0"/>
                      <w:szCs w:val="18"/>
                    </w:rPr>
                  </w:pPr>
                  <w:r w:rsidRPr="002029E5">
                    <w:rPr>
                      <w:rFonts w:ascii="Arial" w:hAnsi="Arial"/>
                      <w:b/>
                      <w:kern w:val="0"/>
                      <w:szCs w:val="18"/>
                    </w:rPr>
                    <w:t>Portageville, MO</w:t>
                  </w:r>
                </w:p>
              </w:tc>
              <w:tc>
                <w:tcPr>
                  <w:tcW w:w="1695" w:type="pct"/>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1C398EE" w14:textId="77777777" w:rsidR="003001BE" w:rsidRPr="002029E5" w:rsidRDefault="003001BE" w:rsidP="003001BE">
                  <w:pPr>
                    <w:spacing w:line="240" w:lineRule="auto"/>
                    <w:jc w:val="center"/>
                    <w:rPr>
                      <w:rFonts w:ascii="Arial" w:hAnsi="Arial"/>
                      <w:b/>
                      <w:kern w:val="0"/>
                      <w:szCs w:val="18"/>
                    </w:rPr>
                  </w:pPr>
                  <w:r w:rsidRPr="002029E5">
                    <w:rPr>
                      <w:rFonts w:ascii="Arial" w:hAnsi="Arial"/>
                      <w:b/>
                      <w:kern w:val="0"/>
                      <w:szCs w:val="18"/>
                    </w:rPr>
                    <w:t>Outside locations</w:t>
                  </w:r>
                </w:p>
              </w:tc>
            </w:tr>
            <w:tr w:rsidR="003001BE" w:rsidRPr="009A5A81" w14:paraId="51FCF857" w14:textId="77777777" w:rsidTr="00A536E4">
              <w:trPr>
                <w:trHeight w:val="315"/>
              </w:trPr>
              <w:tc>
                <w:tcPr>
                  <w:tcW w:w="74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317B1A"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Name</w:t>
                  </w:r>
                </w:p>
              </w:tc>
              <w:tc>
                <w:tcPr>
                  <w:tcW w:w="265" w:type="pct"/>
                  <w:tcBorders>
                    <w:top w:val="nil"/>
                    <w:left w:val="nil"/>
                    <w:bottom w:val="single" w:sz="4" w:space="0" w:color="auto"/>
                    <w:right w:val="single" w:sz="4" w:space="0" w:color="auto"/>
                  </w:tcBorders>
                  <w:shd w:val="clear" w:color="auto" w:fill="D9D9D9" w:themeFill="background1" w:themeFillShade="D9"/>
                  <w:noWrap/>
                  <w:vAlign w:val="center"/>
                  <w:hideMark/>
                </w:tcPr>
                <w:p w14:paraId="7F4C5DB9"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RM</w:t>
                  </w:r>
                </w:p>
              </w:tc>
              <w:tc>
                <w:tcPr>
                  <w:tcW w:w="270" w:type="pct"/>
                  <w:tcBorders>
                    <w:top w:val="nil"/>
                    <w:left w:val="nil"/>
                    <w:bottom w:val="single" w:sz="4" w:space="0" w:color="auto"/>
                    <w:right w:val="single" w:sz="4" w:space="0" w:color="auto"/>
                  </w:tcBorders>
                  <w:shd w:val="clear" w:color="auto" w:fill="D9D9D9" w:themeFill="background1" w:themeFillShade="D9"/>
                  <w:vAlign w:val="center"/>
                  <w:hideMark/>
                </w:tcPr>
                <w:p w14:paraId="2FB474C6"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MG</w:t>
                  </w:r>
                </w:p>
              </w:tc>
              <w:tc>
                <w:tcPr>
                  <w:tcW w:w="326" w:type="pct"/>
                  <w:tcBorders>
                    <w:top w:val="nil"/>
                    <w:left w:val="nil"/>
                    <w:bottom w:val="single" w:sz="4" w:space="0" w:color="auto"/>
                    <w:right w:val="single" w:sz="4" w:space="0" w:color="auto"/>
                  </w:tcBorders>
                  <w:shd w:val="clear" w:color="auto" w:fill="D9D9D9" w:themeFill="background1" w:themeFillShade="D9"/>
                  <w:vAlign w:val="center"/>
                  <w:hideMark/>
                </w:tcPr>
                <w:p w14:paraId="38F09F6E" w14:textId="77777777" w:rsidR="003001BE" w:rsidRPr="002029E5" w:rsidRDefault="003001BE" w:rsidP="003001BE">
                  <w:pPr>
                    <w:spacing w:line="240" w:lineRule="auto"/>
                    <w:jc w:val="center"/>
                    <w:rPr>
                      <w:rFonts w:ascii="Arial" w:hAnsi="Arial"/>
                      <w:b/>
                      <w:kern w:val="0"/>
                      <w:szCs w:val="18"/>
                    </w:rPr>
                  </w:pPr>
                  <w:r w:rsidRPr="002029E5">
                    <w:rPr>
                      <w:rFonts w:ascii="Arial" w:hAnsi="Arial"/>
                      <w:b/>
                      <w:kern w:val="0"/>
                      <w:szCs w:val="18"/>
                    </w:rPr>
                    <w:t>RKN</w:t>
                  </w:r>
                </w:p>
              </w:tc>
              <w:tc>
                <w:tcPr>
                  <w:tcW w:w="381" w:type="pct"/>
                  <w:tcBorders>
                    <w:top w:val="nil"/>
                    <w:left w:val="nil"/>
                    <w:bottom w:val="single" w:sz="4" w:space="0" w:color="auto"/>
                    <w:right w:val="single" w:sz="4" w:space="0" w:color="auto"/>
                  </w:tcBorders>
                  <w:shd w:val="clear" w:color="auto" w:fill="D9D9D9" w:themeFill="background1" w:themeFillShade="D9"/>
                  <w:noWrap/>
                  <w:vAlign w:val="center"/>
                  <w:hideMark/>
                </w:tcPr>
                <w:p w14:paraId="02210E17"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Bu/ac</w:t>
                  </w:r>
                </w:p>
              </w:tc>
              <w:tc>
                <w:tcPr>
                  <w:tcW w:w="353" w:type="pct"/>
                  <w:tcBorders>
                    <w:top w:val="nil"/>
                    <w:left w:val="nil"/>
                    <w:bottom w:val="single" w:sz="4" w:space="0" w:color="auto"/>
                    <w:right w:val="single" w:sz="4" w:space="0" w:color="auto"/>
                  </w:tcBorders>
                  <w:shd w:val="clear" w:color="auto" w:fill="D9D9D9" w:themeFill="background1" w:themeFillShade="D9"/>
                  <w:noWrap/>
                  <w:vAlign w:val="center"/>
                  <w:hideMark/>
                </w:tcPr>
                <w:p w14:paraId="492634A3"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XT</w:t>
                  </w:r>
                </w:p>
              </w:tc>
              <w:tc>
                <w:tcPr>
                  <w:tcW w:w="292" w:type="pct"/>
                  <w:tcBorders>
                    <w:top w:val="nil"/>
                    <w:left w:val="nil"/>
                    <w:bottom w:val="single" w:sz="4" w:space="0" w:color="auto"/>
                    <w:right w:val="single" w:sz="4" w:space="0" w:color="auto"/>
                  </w:tcBorders>
                  <w:shd w:val="clear" w:color="auto" w:fill="D9D9D9" w:themeFill="background1" w:themeFillShade="D9"/>
                  <w:noWrap/>
                  <w:vAlign w:val="center"/>
                  <w:hideMark/>
                </w:tcPr>
                <w:p w14:paraId="59BE3878"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E</w:t>
                  </w:r>
                </w:p>
              </w:tc>
              <w:tc>
                <w:tcPr>
                  <w:tcW w:w="298" w:type="pct"/>
                  <w:tcBorders>
                    <w:top w:val="nil"/>
                    <w:left w:val="nil"/>
                    <w:bottom w:val="single" w:sz="4" w:space="0" w:color="auto"/>
                    <w:right w:val="single" w:sz="4" w:space="0" w:color="auto"/>
                  </w:tcBorders>
                  <w:shd w:val="clear" w:color="auto" w:fill="D9D9D9" w:themeFill="background1" w:themeFillShade="D9"/>
                  <w:noWrap/>
                  <w:vAlign w:val="center"/>
                  <w:hideMark/>
                </w:tcPr>
                <w:p w14:paraId="7189299C"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C</w:t>
                  </w:r>
                </w:p>
              </w:tc>
              <w:tc>
                <w:tcPr>
                  <w:tcW w:w="370" w:type="pct"/>
                  <w:tcBorders>
                    <w:top w:val="nil"/>
                    <w:left w:val="nil"/>
                    <w:bottom w:val="single" w:sz="4" w:space="0" w:color="auto"/>
                    <w:right w:val="single" w:sz="4" w:space="0" w:color="auto"/>
                  </w:tcBorders>
                  <w:shd w:val="clear" w:color="auto" w:fill="D9D9D9" w:themeFill="background1" w:themeFillShade="D9"/>
                  <w:noWrap/>
                  <w:vAlign w:val="center"/>
                  <w:hideMark/>
                </w:tcPr>
                <w:p w14:paraId="360E3398"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CK</w:t>
                  </w:r>
                </w:p>
              </w:tc>
              <w:tc>
                <w:tcPr>
                  <w:tcW w:w="381" w:type="pct"/>
                  <w:tcBorders>
                    <w:top w:val="nil"/>
                    <w:left w:val="nil"/>
                    <w:bottom w:val="single" w:sz="4" w:space="0" w:color="auto"/>
                    <w:right w:val="single" w:sz="4" w:space="0" w:color="auto"/>
                  </w:tcBorders>
                  <w:shd w:val="clear" w:color="auto" w:fill="D9D9D9" w:themeFill="background1" w:themeFillShade="D9"/>
                  <w:noWrap/>
                  <w:vAlign w:val="center"/>
                  <w:hideMark/>
                </w:tcPr>
                <w:p w14:paraId="59DE13AD"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Bu/ac</w:t>
                  </w:r>
                </w:p>
              </w:tc>
              <w:tc>
                <w:tcPr>
                  <w:tcW w:w="353" w:type="pct"/>
                  <w:tcBorders>
                    <w:top w:val="nil"/>
                    <w:left w:val="nil"/>
                    <w:bottom w:val="single" w:sz="4" w:space="0" w:color="auto"/>
                    <w:right w:val="single" w:sz="4" w:space="0" w:color="auto"/>
                  </w:tcBorders>
                  <w:shd w:val="clear" w:color="auto" w:fill="D9D9D9" w:themeFill="background1" w:themeFillShade="D9"/>
                  <w:noWrap/>
                  <w:vAlign w:val="center"/>
                  <w:hideMark/>
                </w:tcPr>
                <w:p w14:paraId="37A5BC4C"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XT</w:t>
                  </w:r>
                </w:p>
              </w:tc>
              <w:tc>
                <w:tcPr>
                  <w:tcW w:w="292" w:type="pct"/>
                  <w:tcBorders>
                    <w:top w:val="nil"/>
                    <w:left w:val="nil"/>
                    <w:bottom w:val="single" w:sz="4" w:space="0" w:color="auto"/>
                    <w:right w:val="single" w:sz="4" w:space="0" w:color="auto"/>
                  </w:tcBorders>
                  <w:shd w:val="clear" w:color="auto" w:fill="D9D9D9" w:themeFill="background1" w:themeFillShade="D9"/>
                  <w:noWrap/>
                  <w:vAlign w:val="center"/>
                  <w:hideMark/>
                </w:tcPr>
                <w:p w14:paraId="6C359163"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E</w:t>
                  </w:r>
                </w:p>
              </w:tc>
              <w:tc>
                <w:tcPr>
                  <w:tcW w:w="298" w:type="pct"/>
                  <w:tcBorders>
                    <w:top w:val="nil"/>
                    <w:left w:val="nil"/>
                    <w:bottom w:val="single" w:sz="4" w:space="0" w:color="auto"/>
                    <w:right w:val="single" w:sz="4" w:space="0" w:color="auto"/>
                  </w:tcBorders>
                  <w:shd w:val="clear" w:color="auto" w:fill="D9D9D9" w:themeFill="background1" w:themeFillShade="D9"/>
                  <w:noWrap/>
                  <w:vAlign w:val="center"/>
                  <w:hideMark/>
                </w:tcPr>
                <w:p w14:paraId="5E1784BD"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C</w:t>
                  </w:r>
                </w:p>
              </w:tc>
              <w:tc>
                <w:tcPr>
                  <w:tcW w:w="370" w:type="pct"/>
                  <w:tcBorders>
                    <w:top w:val="nil"/>
                    <w:left w:val="nil"/>
                    <w:bottom w:val="single" w:sz="4" w:space="0" w:color="auto"/>
                    <w:right w:val="single" w:sz="4" w:space="0" w:color="auto"/>
                  </w:tcBorders>
                  <w:shd w:val="clear" w:color="auto" w:fill="D9D9D9" w:themeFill="background1" w:themeFillShade="D9"/>
                  <w:noWrap/>
                  <w:vAlign w:val="center"/>
                  <w:hideMark/>
                </w:tcPr>
                <w:p w14:paraId="474C3794" w14:textId="77777777" w:rsidR="003001BE" w:rsidRPr="002029E5" w:rsidRDefault="003001BE" w:rsidP="003001BE">
                  <w:pPr>
                    <w:spacing w:line="240" w:lineRule="auto"/>
                    <w:rPr>
                      <w:rFonts w:ascii="Arial" w:hAnsi="Arial"/>
                      <w:b/>
                      <w:kern w:val="0"/>
                      <w:szCs w:val="18"/>
                    </w:rPr>
                  </w:pPr>
                  <w:r w:rsidRPr="002029E5">
                    <w:rPr>
                      <w:rFonts w:ascii="Arial" w:hAnsi="Arial"/>
                      <w:b/>
                      <w:kern w:val="0"/>
                      <w:szCs w:val="18"/>
                    </w:rPr>
                    <w:t>% CK</w:t>
                  </w:r>
                </w:p>
              </w:tc>
            </w:tr>
            <w:tr w:rsidR="003001BE" w:rsidRPr="009A5A81" w14:paraId="61CDCA21"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70CFF7B2"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S22PR-260E3</w:t>
                  </w:r>
                </w:p>
              </w:tc>
              <w:tc>
                <w:tcPr>
                  <w:tcW w:w="265" w:type="pct"/>
                  <w:tcBorders>
                    <w:top w:val="nil"/>
                    <w:left w:val="nil"/>
                    <w:bottom w:val="single" w:sz="4" w:space="0" w:color="auto"/>
                    <w:right w:val="single" w:sz="4" w:space="0" w:color="auto"/>
                  </w:tcBorders>
                  <w:shd w:val="clear" w:color="000000" w:fill="FFFFFF"/>
                  <w:noWrap/>
                  <w:vAlign w:val="center"/>
                  <w:hideMark/>
                </w:tcPr>
                <w:p w14:paraId="755E5C8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3.6</w:t>
                  </w:r>
                </w:p>
              </w:tc>
              <w:tc>
                <w:tcPr>
                  <w:tcW w:w="270" w:type="pct"/>
                  <w:tcBorders>
                    <w:top w:val="nil"/>
                    <w:left w:val="nil"/>
                    <w:bottom w:val="single" w:sz="4" w:space="0" w:color="auto"/>
                    <w:right w:val="single" w:sz="4" w:space="0" w:color="auto"/>
                  </w:tcBorders>
                  <w:shd w:val="clear" w:color="000000" w:fill="FFFFFF"/>
                  <w:noWrap/>
                  <w:vAlign w:val="center"/>
                  <w:hideMark/>
                </w:tcPr>
                <w:p w14:paraId="401174D9"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3L</w:t>
                  </w:r>
                </w:p>
              </w:tc>
              <w:tc>
                <w:tcPr>
                  <w:tcW w:w="326" w:type="pct"/>
                  <w:tcBorders>
                    <w:top w:val="nil"/>
                    <w:left w:val="nil"/>
                    <w:bottom w:val="single" w:sz="4" w:space="0" w:color="auto"/>
                    <w:right w:val="single" w:sz="4" w:space="0" w:color="auto"/>
                  </w:tcBorders>
                  <w:shd w:val="clear" w:color="000000" w:fill="FFFFFF"/>
                  <w:noWrap/>
                  <w:vAlign w:val="center"/>
                  <w:hideMark/>
                </w:tcPr>
                <w:p w14:paraId="78BC8AC3"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74244430"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60.8</w:t>
                  </w:r>
                </w:p>
              </w:tc>
              <w:tc>
                <w:tcPr>
                  <w:tcW w:w="353" w:type="pct"/>
                  <w:tcBorders>
                    <w:top w:val="nil"/>
                    <w:left w:val="nil"/>
                    <w:bottom w:val="single" w:sz="4" w:space="0" w:color="auto"/>
                    <w:right w:val="single" w:sz="4" w:space="0" w:color="auto"/>
                  </w:tcBorders>
                  <w:shd w:val="clear" w:color="auto" w:fill="D6E3BC" w:themeFill="accent3" w:themeFillTint="66"/>
                  <w:noWrap/>
                  <w:vAlign w:val="center"/>
                  <w:hideMark/>
                </w:tcPr>
                <w:p w14:paraId="2E58CE43"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98</w:t>
                  </w:r>
                </w:p>
              </w:tc>
              <w:tc>
                <w:tcPr>
                  <w:tcW w:w="292" w:type="pct"/>
                  <w:tcBorders>
                    <w:top w:val="nil"/>
                    <w:left w:val="nil"/>
                    <w:bottom w:val="single" w:sz="4" w:space="0" w:color="auto"/>
                    <w:right w:val="single" w:sz="4" w:space="0" w:color="auto"/>
                  </w:tcBorders>
                  <w:shd w:val="clear" w:color="auto" w:fill="D6E3BC" w:themeFill="accent3" w:themeFillTint="66"/>
                  <w:noWrap/>
                  <w:vAlign w:val="center"/>
                  <w:hideMark/>
                </w:tcPr>
                <w:p w14:paraId="1FEDBEA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96</w:t>
                  </w:r>
                </w:p>
              </w:tc>
              <w:tc>
                <w:tcPr>
                  <w:tcW w:w="298" w:type="pct"/>
                  <w:tcBorders>
                    <w:top w:val="nil"/>
                    <w:left w:val="nil"/>
                    <w:bottom w:val="single" w:sz="4" w:space="0" w:color="auto"/>
                    <w:right w:val="single" w:sz="4" w:space="0" w:color="auto"/>
                  </w:tcBorders>
                  <w:shd w:val="clear" w:color="000000" w:fill="FFFFFF"/>
                  <w:noWrap/>
                  <w:vAlign w:val="center"/>
                  <w:hideMark/>
                </w:tcPr>
                <w:p w14:paraId="7EB8C09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92</w:t>
                  </w:r>
                </w:p>
              </w:tc>
              <w:tc>
                <w:tcPr>
                  <w:tcW w:w="370" w:type="pct"/>
                  <w:tcBorders>
                    <w:top w:val="nil"/>
                    <w:left w:val="nil"/>
                    <w:bottom w:val="single" w:sz="4" w:space="0" w:color="auto"/>
                    <w:right w:val="single" w:sz="4" w:space="0" w:color="auto"/>
                  </w:tcBorders>
                  <w:shd w:val="clear" w:color="auto" w:fill="D6E3BC" w:themeFill="accent3" w:themeFillTint="66"/>
                  <w:noWrap/>
                  <w:vAlign w:val="center"/>
                  <w:hideMark/>
                </w:tcPr>
                <w:p w14:paraId="10C2826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95</w:t>
                  </w:r>
                </w:p>
              </w:tc>
              <w:tc>
                <w:tcPr>
                  <w:tcW w:w="381" w:type="pct"/>
                  <w:tcBorders>
                    <w:top w:val="nil"/>
                    <w:left w:val="nil"/>
                    <w:bottom w:val="single" w:sz="4" w:space="0" w:color="auto"/>
                    <w:right w:val="single" w:sz="4" w:space="0" w:color="auto"/>
                  </w:tcBorders>
                  <w:shd w:val="clear" w:color="000000" w:fill="FFFFFF"/>
                  <w:noWrap/>
                  <w:vAlign w:val="center"/>
                  <w:hideMark/>
                </w:tcPr>
                <w:p w14:paraId="11129ABE"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61.1</w:t>
                  </w:r>
                </w:p>
              </w:tc>
              <w:tc>
                <w:tcPr>
                  <w:tcW w:w="353" w:type="pct"/>
                  <w:tcBorders>
                    <w:top w:val="nil"/>
                    <w:left w:val="nil"/>
                    <w:bottom w:val="single" w:sz="4" w:space="0" w:color="auto"/>
                    <w:right w:val="single" w:sz="4" w:space="0" w:color="auto"/>
                  </w:tcBorders>
                  <w:shd w:val="clear" w:color="000000" w:fill="FFFFFF"/>
                  <w:noWrap/>
                  <w:vAlign w:val="center"/>
                  <w:hideMark/>
                </w:tcPr>
                <w:p w14:paraId="11C72A44"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84</w:t>
                  </w:r>
                </w:p>
              </w:tc>
              <w:tc>
                <w:tcPr>
                  <w:tcW w:w="292" w:type="pct"/>
                  <w:tcBorders>
                    <w:top w:val="nil"/>
                    <w:left w:val="nil"/>
                    <w:bottom w:val="single" w:sz="4" w:space="0" w:color="auto"/>
                    <w:right w:val="single" w:sz="4" w:space="0" w:color="auto"/>
                  </w:tcBorders>
                  <w:shd w:val="clear" w:color="000000" w:fill="FFFFFF"/>
                  <w:noWrap/>
                  <w:vAlign w:val="center"/>
                  <w:hideMark/>
                </w:tcPr>
                <w:p w14:paraId="20AD31D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86</w:t>
                  </w:r>
                </w:p>
              </w:tc>
              <w:tc>
                <w:tcPr>
                  <w:tcW w:w="298" w:type="pct"/>
                  <w:tcBorders>
                    <w:top w:val="nil"/>
                    <w:left w:val="nil"/>
                    <w:bottom w:val="single" w:sz="4" w:space="0" w:color="auto"/>
                    <w:right w:val="single" w:sz="4" w:space="0" w:color="auto"/>
                  </w:tcBorders>
                  <w:shd w:val="clear" w:color="000000" w:fill="FFFFFF"/>
                  <w:noWrap/>
                  <w:vAlign w:val="center"/>
                  <w:hideMark/>
                </w:tcPr>
                <w:p w14:paraId="2F5EF03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92</w:t>
                  </w:r>
                </w:p>
              </w:tc>
              <w:tc>
                <w:tcPr>
                  <w:tcW w:w="370" w:type="pct"/>
                  <w:tcBorders>
                    <w:top w:val="nil"/>
                    <w:left w:val="nil"/>
                    <w:bottom w:val="single" w:sz="4" w:space="0" w:color="auto"/>
                    <w:right w:val="single" w:sz="4" w:space="0" w:color="auto"/>
                  </w:tcBorders>
                  <w:shd w:val="clear" w:color="000000" w:fill="FFFFFF"/>
                  <w:noWrap/>
                  <w:vAlign w:val="center"/>
                  <w:hideMark/>
                </w:tcPr>
                <w:p w14:paraId="683203E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87</w:t>
                  </w:r>
                </w:p>
              </w:tc>
            </w:tr>
            <w:tr w:rsidR="003001BE" w:rsidRPr="009A5A81" w14:paraId="1FA915A5"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2ED039D1"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S22PR-205E3</w:t>
                  </w:r>
                </w:p>
              </w:tc>
              <w:tc>
                <w:tcPr>
                  <w:tcW w:w="265" w:type="pct"/>
                  <w:tcBorders>
                    <w:top w:val="nil"/>
                    <w:left w:val="nil"/>
                    <w:bottom w:val="single" w:sz="4" w:space="0" w:color="auto"/>
                    <w:right w:val="single" w:sz="4" w:space="0" w:color="auto"/>
                  </w:tcBorders>
                  <w:shd w:val="clear" w:color="000000" w:fill="FFFFFF"/>
                  <w:noWrap/>
                  <w:vAlign w:val="center"/>
                  <w:hideMark/>
                </w:tcPr>
                <w:p w14:paraId="0546DB00"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3.9</w:t>
                  </w:r>
                </w:p>
              </w:tc>
              <w:tc>
                <w:tcPr>
                  <w:tcW w:w="270" w:type="pct"/>
                  <w:tcBorders>
                    <w:top w:val="nil"/>
                    <w:left w:val="nil"/>
                    <w:bottom w:val="single" w:sz="4" w:space="0" w:color="auto"/>
                    <w:right w:val="single" w:sz="4" w:space="0" w:color="auto"/>
                  </w:tcBorders>
                  <w:shd w:val="clear" w:color="000000" w:fill="FFFFFF"/>
                  <w:noWrap/>
                  <w:vAlign w:val="center"/>
                  <w:hideMark/>
                </w:tcPr>
                <w:p w14:paraId="0A4C3AD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3L</w:t>
                  </w:r>
                </w:p>
              </w:tc>
              <w:tc>
                <w:tcPr>
                  <w:tcW w:w="326" w:type="pct"/>
                  <w:tcBorders>
                    <w:top w:val="nil"/>
                    <w:left w:val="nil"/>
                    <w:bottom w:val="single" w:sz="4" w:space="0" w:color="auto"/>
                    <w:right w:val="single" w:sz="4" w:space="0" w:color="auto"/>
                  </w:tcBorders>
                  <w:shd w:val="clear" w:color="000000" w:fill="FFFFFF"/>
                  <w:noWrap/>
                  <w:vAlign w:val="center"/>
                  <w:hideMark/>
                </w:tcPr>
                <w:p w14:paraId="2979E12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43C09FD1"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78.8</w:t>
                  </w:r>
                </w:p>
              </w:tc>
              <w:tc>
                <w:tcPr>
                  <w:tcW w:w="353" w:type="pct"/>
                  <w:tcBorders>
                    <w:top w:val="nil"/>
                    <w:left w:val="nil"/>
                    <w:bottom w:val="single" w:sz="4" w:space="0" w:color="auto"/>
                    <w:right w:val="single" w:sz="4" w:space="0" w:color="auto"/>
                  </w:tcBorders>
                  <w:shd w:val="clear" w:color="auto" w:fill="00B050"/>
                  <w:noWrap/>
                  <w:vAlign w:val="center"/>
                  <w:hideMark/>
                </w:tcPr>
                <w:p w14:paraId="4FBFE34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127</w:t>
                  </w:r>
                </w:p>
              </w:tc>
              <w:tc>
                <w:tcPr>
                  <w:tcW w:w="292" w:type="pct"/>
                  <w:tcBorders>
                    <w:top w:val="nil"/>
                    <w:left w:val="nil"/>
                    <w:bottom w:val="single" w:sz="4" w:space="0" w:color="auto"/>
                    <w:right w:val="single" w:sz="4" w:space="0" w:color="auto"/>
                  </w:tcBorders>
                  <w:shd w:val="clear" w:color="auto" w:fill="00B050"/>
                  <w:noWrap/>
                  <w:vAlign w:val="center"/>
                  <w:hideMark/>
                </w:tcPr>
                <w:p w14:paraId="0F7FDAA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100</w:t>
                  </w:r>
                </w:p>
              </w:tc>
              <w:tc>
                <w:tcPr>
                  <w:tcW w:w="298" w:type="pct"/>
                  <w:tcBorders>
                    <w:top w:val="nil"/>
                    <w:left w:val="nil"/>
                    <w:bottom w:val="single" w:sz="4" w:space="0" w:color="auto"/>
                    <w:right w:val="single" w:sz="4" w:space="0" w:color="auto"/>
                  </w:tcBorders>
                  <w:shd w:val="clear" w:color="000000" w:fill="FFFFFF"/>
                  <w:noWrap/>
                  <w:vAlign w:val="center"/>
                  <w:hideMark/>
                </w:tcPr>
                <w:p w14:paraId="36F46F7E"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91</w:t>
                  </w:r>
                </w:p>
              </w:tc>
              <w:tc>
                <w:tcPr>
                  <w:tcW w:w="370" w:type="pct"/>
                  <w:tcBorders>
                    <w:top w:val="nil"/>
                    <w:left w:val="nil"/>
                    <w:bottom w:val="single" w:sz="4" w:space="0" w:color="auto"/>
                    <w:right w:val="single" w:sz="4" w:space="0" w:color="auto"/>
                  </w:tcBorders>
                  <w:shd w:val="clear" w:color="auto" w:fill="00B050"/>
                  <w:noWrap/>
                  <w:vAlign w:val="center"/>
                  <w:hideMark/>
                </w:tcPr>
                <w:p w14:paraId="5A66166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w:t>
                  </w:r>
                  <w:r w:rsidRPr="002029E5">
                    <w:rPr>
                      <w:rFonts w:ascii="Arial" w:hAnsi="Arial"/>
                      <w:bCs w:val="0"/>
                      <w:kern w:val="0"/>
                      <w:szCs w:val="18"/>
                      <w:shd w:val="clear" w:color="auto" w:fill="00B050"/>
                    </w:rPr>
                    <w:t>06</w:t>
                  </w:r>
                </w:p>
              </w:tc>
              <w:tc>
                <w:tcPr>
                  <w:tcW w:w="381" w:type="pct"/>
                  <w:tcBorders>
                    <w:top w:val="nil"/>
                    <w:left w:val="nil"/>
                    <w:bottom w:val="single" w:sz="4" w:space="0" w:color="auto"/>
                    <w:right w:val="single" w:sz="4" w:space="0" w:color="auto"/>
                  </w:tcBorders>
                  <w:shd w:val="clear" w:color="000000" w:fill="FFFFFF"/>
                  <w:noWrap/>
                  <w:vAlign w:val="center"/>
                  <w:hideMark/>
                </w:tcPr>
                <w:p w14:paraId="19766143"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52.5</w:t>
                  </w:r>
                </w:p>
              </w:tc>
              <w:tc>
                <w:tcPr>
                  <w:tcW w:w="353" w:type="pct"/>
                  <w:tcBorders>
                    <w:top w:val="nil"/>
                    <w:left w:val="nil"/>
                    <w:bottom w:val="single" w:sz="4" w:space="0" w:color="auto"/>
                    <w:right w:val="single" w:sz="4" w:space="0" w:color="auto"/>
                  </w:tcBorders>
                  <w:shd w:val="clear" w:color="000000" w:fill="FFFFFF"/>
                  <w:noWrap/>
                  <w:vAlign w:val="center"/>
                  <w:hideMark/>
                </w:tcPr>
                <w:p w14:paraId="6D7DF3C5"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76</w:t>
                  </w:r>
                </w:p>
              </w:tc>
              <w:tc>
                <w:tcPr>
                  <w:tcW w:w="292" w:type="pct"/>
                  <w:tcBorders>
                    <w:top w:val="nil"/>
                    <w:left w:val="nil"/>
                    <w:bottom w:val="single" w:sz="4" w:space="0" w:color="auto"/>
                    <w:right w:val="single" w:sz="4" w:space="0" w:color="auto"/>
                  </w:tcBorders>
                  <w:shd w:val="clear" w:color="000000" w:fill="FFFFFF"/>
                  <w:noWrap/>
                  <w:vAlign w:val="center"/>
                  <w:hideMark/>
                </w:tcPr>
                <w:p w14:paraId="13FDC1C2"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71</w:t>
                  </w:r>
                </w:p>
              </w:tc>
              <w:tc>
                <w:tcPr>
                  <w:tcW w:w="298" w:type="pct"/>
                  <w:tcBorders>
                    <w:top w:val="nil"/>
                    <w:left w:val="nil"/>
                    <w:bottom w:val="single" w:sz="4" w:space="0" w:color="auto"/>
                    <w:right w:val="single" w:sz="4" w:space="0" w:color="auto"/>
                  </w:tcBorders>
                  <w:shd w:val="clear" w:color="000000" w:fill="FFFFFF"/>
                  <w:noWrap/>
                  <w:vAlign w:val="center"/>
                  <w:hideMark/>
                </w:tcPr>
                <w:p w14:paraId="08FEE641"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80</w:t>
                  </w:r>
                </w:p>
              </w:tc>
              <w:tc>
                <w:tcPr>
                  <w:tcW w:w="370" w:type="pct"/>
                  <w:tcBorders>
                    <w:top w:val="nil"/>
                    <w:left w:val="nil"/>
                    <w:bottom w:val="single" w:sz="4" w:space="0" w:color="auto"/>
                    <w:right w:val="single" w:sz="4" w:space="0" w:color="auto"/>
                  </w:tcBorders>
                  <w:shd w:val="clear" w:color="000000" w:fill="FFFFFF"/>
                  <w:noWrap/>
                  <w:vAlign w:val="center"/>
                  <w:hideMark/>
                </w:tcPr>
                <w:p w14:paraId="35D3F6A0"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75</w:t>
                  </w:r>
                </w:p>
              </w:tc>
            </w:tr>
            <w:tr w:rsidR="003001BE" w:rsidRPr="009A5A81" w14:paraId="270F5A34"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34B0134A"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S22-24366</w:t>
                  </w:r>
                </w:p>
              </w:tc>
              <w:tc>
                <w:tcPr>
                  <w:tcW w:w="265" w:type="pct"/>
                  <w:tcBorders>
                    <w:top w:val="nil"/>
                    <w:left w:val="nil"/>
                    <w:bottom w:val="single" w:sz="4" w:space="0" w:color="auto"/>
                    <w:right w:val="single" w:sz="4" w:space="0" w:color="auto"/>
                  </w:tcBorders>
                  <w:shd w:val="clear" w:color="000000" w:fill="FFFFFF"/>
                  <w:noWrap/>
                  <w:vAlign w:val="center"/>
                  <w:hideMark/>
                </w:tcPr>
                <w:p w14:paraId="61E0C823"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4.3</w:t>
                  </w:r>
                </w:p>
              </w:tc>
              <w:tc>
                <w:tcPr>
                  <w:tcW w:w="270" w:type="pct"/>
                  <w:tcBorders>
                    <w:top w:val="nil"/>
                    <w:left w:val="nil"/>
                    <w:bottom w:val="single" w:sz="4" w:space="0" w:color="auto"/>
                    <w:right w:val="single" w:sz="4" w:space="0" w:color="auto"/>
                  </w:tcBorders>
                  <w:shd w:val="clear" w:color="000000" w:fill="FFFFFF"/>
                  <w:noWrap/>
                  <w:vAlign w:val="center"/>
                  <w:hideMark/>
                </w:tcPr>
                <w:p w14:paraId="076AC0C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4E</w:t>
                  </w:r>
                </w:p>
              </w:tc>
              <w:tc>
                <w:tcPr>
                  <w:tcW w:w="326" w:type="pct"/>
                  <w:tcBorders>
                    <w:top w:val="nil"/>
                    <w:left w:val="nil"/>
                    <w:bottom w:val="single" w:sz="4" w:space="0" w:color="auto"/>
                    <w:right w:val="single" w:sz="4" w:space="0" w:color="auto"/>
                  </w:tcBorders>
                  <w:shd w:val="clear" w:color="000000" w:fill="FFFFFF"/>
                  <w:noWrap/>
                  <w:vAlign w:val="center"/>
                  <w:hideMark/>
                </w:tcPr>
                <w:p w14:paraId="257278D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3393D00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71.6</w:t>
                  </w:r>
                </w:p>
              </w:tc>
              <w:tc>
                <w:tcPr>
                  <w:tcW w:w="353" w:type="pct"/>
                  <w:tcBorders>
                    <w:top w:val="nil"/>
                    <w:left w:val="nil"/>
                    <w:bottom w:val="single" w:sz="4" w:space="0" w:color="auto"/>
                    <w:right w:val="single" w:sz="4" w:space="0" w:color="auto"/>
                  </w:tcBorders>
                  <w:shd w:val="clear" w:color="auto" w:fill="00B050"/>
                  <w:noWrap/>
                  <w:vAlign w:val="center"/>
                  <w:hideMark/>
                </w:tcPr>
                <w:p w14:paraId="48A0DEFB"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115</w:t>
                  </w:r>
                </w:p>
              </w:tc>
              <w:tc>
                <w:tcPr>
                  <w:tcW w:w="292" w:type="pct"/>
                  <w:tcBorders>
                    <w:top w:val="nil"/>
                    <w:left w:val="nil"/>
                    <w:bottom w:val="single" w:sz="4" w:space="0" w:color="auto"/>
                    <w:right w:val="single" w:sz="4" w:space="0" w:color="auto"/>
                  </w:tcBorders>
                  <w:shd w:val="clear" w:color="000000" w:fill="FFFFFF"/>
                  <w:noWrap/>
                  <w:vAlign w:val="center"/>
                  <w:hideMark/>
                </w:tcPr>
                <w:p w14:paraId="5E972ABC"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91</w:t>
                  </w:r>
                </w:p>
              </w:tc>
              <w:tc>
                <w:tcPr>
                  <w:tcW w:w="298" w:type="pct"/>
                  <w:tcBorders>
                    <w:top w:val="nil"/>
                    <w:left w:val="nil"/>
                    <w:bottom w:val="single" w:sz="4" w:space="0" w:color="auto"/>
                    <w:right w:val="single" w:sz="4" w:space="0" w:color="auto"/>
                  </w:tcBorders>
                  <w:shd w:val="clear" w:color="000000" w:fill="FFFFFF"/>
                  <w:noWrap/>
                  <w:vAlign w:val="center"/>
                  <w:hideMark/>
                </w:tcPr>
                <w:p w14:paraId="684F492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83</w:t>
                  </w:r>
                </w:p>
              </w:tc>
              <w:tc>
                <w:tcPr>
                  <w:tcW w:w="370" w:type="pct"/>
                  <w:tcBorders>
                    <w:top w:val="nil"/>
                    <w:left w:val="nil"/>
                    <w:bottom w:val="single" w:sz="4" w:space="0" w:color="auto"/>
                    <w:right w:val="single" w:sz="4" w:space="0" w:color="auto"/>
                  </w:tcBorders>
                  <w:shd w:val="clear" w:color="auto" w:fill="D6E3BC" w:themeFill="accent3" w:themeFillTint="66"/>
                  <w:noWrap/>
                  <w:vAlign w:val="center"/>
                  <w:hideMark/>
                </w:tcPr>
                <w:p w14:paraId="44B77693"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96</w:t>
                  </w:r>
                </w:p>
              </w:tc>
              <w:tc>
                <w:tcPr>
                  <w:tcW w:w="381" w:type="pct"/>
                  <w:tcBorders>
                    <w:top w:val="nil"/>
                    <w:left w:val="nil"/>
                    <w:bottom w:val="single" w:sz="4" w:space="0" w:color="auto"/>
                    <w:right w:val="single" w:sz="4" w:space="0" w:color="auto"/>
                  </w:tcBorders>
                  <w:shd w:val="clear" w:color="000000" w:fill="FFFFFF"/>
                  <w:noWrap/>
                  <w:vAlign w:val="center"/>
                  <w:hideMark/>
                </w:tcPr>
                <w:p w14:paraId="4D4CD1D3"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69.3</w:t>
                  </w:r>
                </w:p>
              </w:tc>
              <w:tc>
                <w:tcPr>
                  <w:tcW w:w="353" w:type="pct"/>
                  <w:tcBorders>
                    <w:top w:val="nil"/>
                    <w:left w:val="nil"/>
                    <w:bottom w:val="single" w:sz="4" w:space="0" w:color="auto"/>
                    <w:right w:val="single" w:sz="4" w:space="0" w:color="auto"/>
                  </w:tcBorders>
                  <w:shd w:val="clear" w:color="auto" w:fill="00B050"/>
                  <w:noWrap/>
                  <w:vAlign w:val="center"/>
                  <w:hideMark/>
                </w:tcPr>
                <w:p w14:paraId="171A5F20"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100</w:t>
                  </w:r>
                </w:p>
              </w:tc>
              <w:tc>
                <w:tcPr>
                  <w:tcW w:w="292" w:type="pct"/>
                  <w:tcBorders>
                    <w:top w:val="nil"/>
                    <w:left w:val="nil"/>
                    <w:bottom w:val="single" w:sz="4" w:space="0" w:color="auto"/>
                    <w:right w:val="single" w:sz="4" w:space="0" w:color="auto"/>
                  </w:tcBorders>
                  <w:shd w:val="clear" w:color="000000" w:fill="FFFFFF"/>
                  <w:noWrap/>
                  <w:vAlign w:val="center"/>
                  <w:hideMark/>
                </w:tcPr>
                <w:p w14:paraId="69C00F70"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93</w:t>
                  </w:r>
                </w:p>
              </w:tc>
              <w:tc>
                <w:tcPr>
                  <w:tcW w:w="298" w:type="pct"/>
                  <w:tcBorders>
                    <w:top w:val="nil"/>
                    <w:left w:val="nil"/>
                    <w:bottom w:val="single" w:sz="4" w:space="0" w:color="auto"/>
                    <w:right w:val="single" w:sz="4" w:space="0" w:color="auto"/>
                  </w:tcBorders>
                  <w:shd w:val="clear" w:color="auto" w:fill="00B050"/>
                  <w:noWrap/>
                  <w:vAlign w:val="center"/>
                  <w:hideMark/>
                </w:tcPr>
                <w:p w14:paraId="081D1A1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105</w:t>
                  </w:r>
                </w:p>
              </w:tc>
              <w:tc>
                <w:tcPr>
                  <w:tcW w:w="370" w:type="pct"/>
                  <w:tcBorders>
                    <w:top w:val="nil"/>
                    <w:left w:val="nil"/>
                    <w:bottom w:val="single" w:sz="4" w:space="0" w:color="auto"/>
                    <w:right w:val="single" w:sz="4" w:space="0" w:color="auto"/>
                  </w:tcBorders>
                  <w:shd w:val="clear" w:color="auto" w:fill="D6E3BC" w:themeFill="accent3" w:themeFillTint="66"/>
                  <w:noWrap/>
                  <w:vAlign w:val="center"/>
                  <w:hideMark/>
                </w:tcPr>
                <w:p w14:paraId="5F7F05D3"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99</w:t>
                  </w:r>
                </w:p>
              </w:tc>
            </w:tr>
            <w:tr w:rsidR="003001BE" w:rsidRPr="009A5A81" w14:paraId="03DDBA02"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13043B9C"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S22-16004</w:t>
                  </w:r>
                </w:p>
              </w:tc>
              <w:tc>
                <w:tcPr>
                  <w:tcW w:w="265" w:type="pct"/>
                  <w:tcBorders>
                    <w:top w:val="nil"/>
                    <w:left w:val="nil"/>
                    <w:bottom w:val="single" w:sz="4" w:space="0" w:color="auto"/>
                    <w:right w:val="single" w:sz="4" w:space="0" w:color="auto"/>
                  </w:tcBorders>
                  <w:shd w:val="clear" w:color="000000" w:fill="FFFFFF"/>
                  <w:noWrap/>
                  <w:vAlign w:val="center"/>
                  <w:hideMark/>
                </w:tcPr>
                <w:p w14:paraId="246F846C"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4.4</w:t>
                  </w:r>
                </w:p>
              </w:tc>
              <w:tc>
                <w:tcPr>
                  <w:tcW w:w="270" w:type="pct"/>
                  <w:tcBorders>
                    <w:top w:val="nil"/>
                    <w:left w:val="nil"/>
                    <w:bottom w:val="single" w:sz="4" w:space="0" w:color="auto"/>
                    <w:right w:val="single" w:sz="4" w:space="0" w:color="auto"/>
                  </w:tcBorders>
                  <w:shd w:val="clear" w:color="000000" w:fill="FFFFFF"/>
                  <w:noWrap/>
                  <w:vAlign w:val="center"/>
                  <w:hideMark/>
                </w:tcPr>
                <w:p w14:paraId="6537F84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4E</w:t>
                  </w:r>
                </w:p>
              </w:tc>
              <w:tc>
                <w:tcPr>
                  <w:tcW w:w="326" w:type="pct"/>
                  <w:tcBorders>
                    <w:top w:val="nil"/>
                    <w:left w:val="nil"/>
                    <w:bottom w:val="single" w:sz="4" w:space="0" w:color="auto"/>
                    <w:right w:val="single" w:sz="4" w:space="0" w:color="auto"/>
                  </w:tcBorders>
                  <w:shd w:val="clear" w:color="000000" w:fill="FFFFFF"/>
                  <w:noWrap/>
                  <w:vAlign w:val="center"/>
                  <w:hideMark/>
                </w:tcPr>
                <w:p w14:paraId="2F3C9BD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4333CEC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64.2</w:t>
                  </w:r>
                </w:p>
              </w:tc>
              <w:tc>
                <w:tcPr>
                  <w:tcW w:w="353" w:type="pct"/>
                  <w:tcBorders>
                    <w:top w:val="nil"/>
                    <w:left w:val="nil"/>
                    <w:bottom w:val="single" w:sz="4" w:space="0" w:color="auto"/>
                    <w:right w:val="single" w:sz="4" w:space="0" w:color="auto"/>
                  </w:tcBorders>
                  <w:shd w:val="clear" w:color="auto" w:fill="00B050"/>
                  <w:noWrap/>
                  <w:vAlign w:val="center"/>
                  <w:hideMark/>
                </w:tcPr>
                <w:p w14:paraId="3590F7F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104</w:t>
                  </w:r>
                </w:p>
              </w:tc>
              <w:tc>
                <w:tcPr>
                  <w:tcW w:w="292" w:type="pct"/>
                  <w:tcBorders>
                    <w:top w:val="nil"/>
                    <w:left w:val="nil"/>
                    <w:bottom w:val="single" w:sz="4" w:space="0" w:color="auto"/>
                    <w:right w:val="single" w:sz="4" w:space="0" w:color="auto"/>
                  </w:tcBorders>
                  <w:shd w:val="clear" w:color="000000" w:fill="FFFFFF"/>
                  <w:noWrap/>
                  <w:vAlign w:val="center"/>
                  <w:hideMark/>
                </w:tcPr>
                <w:p w14:paraId="1586B899"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81</w:t>
                  </w:r>
                </w:p>
              </w:tc>
              <w:tc>
                <w:tcPr>
                  <w:tcW w:w="298" w:type="pct"/>
                  <w:tcBorders>
                    <w:top w:val="nil"/>
                    <w:left w:val="nil"/>
                    <w:bottom w:val="single" w:sz="4" w:space="0" w:color="auto"/>
                    <w:right w:val="single" w:sz="4" w:space="0" w:color="auto"/>
                  </w:tcBorders>
                  <w:shd w:val="clear" w:color="000000" w:fill="FFFFFF"/>
                  <w:noWrap/>
                  <w:vAlign w:val="center"/>
                  <w:hideMark/>
                </w:tcPr>
                <w:p w14:paraId="6C647994"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75</w:t>
                  </w:r>
                </w:p>
              </w:tc>
              <w:tc>
                <w:tcPr>
                  <w:tcW w:w="370" w:type="pct"/>
                  <w:tcBorders>
                    <w:top w:val="nil"/>
                    <w:left w:val="nil"/>
                    <w:bottom w:val="single" w:sz="4" w:space="0" w:color="auto"/>
                    <w:right w:val="single" w:sz="4" w:space="0" w:color="auto"/>
                  </w:tcBorders>
                  <w:shd w:val="clear" w:color="000000" w:fill="FFFFFF"/>
                  <w:noWrap/>
                  <w:vAlign w:val="center"/>
                  <w:hideMark/>
                </w:tcPr>
                <w:p w14:paraId="6599253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86</w:t>
                  </w:r>
                </w:p>
              </w:tc>
              <w:tc>
                <w:tcPr>
                  <w:tcW w:w="381" w:type="pct"/>
                  <w:tcBorders>
                    <w:top w:val="nil"/>
                    <w:left w:val="nil"/>
                    <w:bottom w:val="single" w:sz="4" w:space="0" w:color="auto"/>
                    <w:right w:val="single" w:sz="4" w:space="0" w:color="auto"/>
                  </w:tcBorders>
                  <w:shd w:val="clear" w:color="000000" w:fill="FFFFFF"/>
                  <w:noWrap/>
                  <w:vAlign w:val="center"/>
                  <w:hideMark/>
                </w:tcPr>
                <w:p w14:paraId="3F3591F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70.6</w:t>
                  </w:r>
                </w:p>
              </w:tc>
              <w:tc>
                <w:tcPr>
                  <w:tcW w:w="353" w:type="pct"/>
                  <w:tcBorders>
                    <w:top w:val="nil"/>
                    <w:left w:val="nil"/>
                    <w:bottom w:val="single" w:sz="4" w:space="0" w:color="auto"/>
                    <w:right w:val="single" w:sz="4" w:space="0" w:color="auto"/>
                  </w:tcBorders>
                  <w:shd w:val="clear" w:color="auto" w:fill="00B050"/>
                  <w:noWrap/>
                  <w:vAlign w:val="center"/>
                  <w:hideMark/>
                </w:tcPr>
                <w:p w14:paraId="052D6230"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102</w:t>
                  </w:r>
                </w:p>
              </w:tc>
              <w:tc>
                <w:tcPr>
                  <w:tcW w:w="292" w:type="pct"/>
                  <w:tcBorders>
                    <w:top w:val="nil"/>
                    <w:left w:val="nil"/>
                    <w:bottom w:val="single" w:sz="4" w:space="0" w:color="auto"/>
                    <w:right w:val="single" w:sz="4" w:space="0" w:color="auto"/>
                  </w:tcBorders>
                  <w:shd w:val="clear" w:color="auto" w:fill="D6E3BC" w:themeFill="accent3" w:themeFillTint="66"/>
                  <w:noWrap/>
                  <w:vAlign w:val="center"/>
                  <w:hideMark/>
                </w:tcPr>
                <w:p w14:paraId="391C7A6B"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95</w:t>
                  </w:r>
                </w:p>
              </w:tc>
              <w:tc>
                <w:tcPr>
                  <w:tcW w:w="298" w:type="pct"/>
                  <w:tcBorders>
                    <w:top w:val="nil"/>
                    <w:left w:val="nil"/>
                    <w:bottom w:val="single" w:sz="4" w:space="0" w:color="auto"/>
                    <w:right w:val="single" w:sz="4" w:space="0" w:color="auto"/>
                  </w:tcBorders>
                  <w:shd w:val="clear" w:color="auto" w:fill="00B050"/>
                  <w:noWrap/>
                  <w:vAlign w:val="center"/>
                  <w:hideMark/>
                </w:tcPr>
                <w:p w14:paraId="14913071"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107</w:t>
                  </w:r>
                </w:p>
              </w:tc>
              <w:tc>
                <w:tcPr>
                  <w:tcW w:w="370" w:type="pct"/>
                  <w:tcBorders>
                    <w:top w:val="nil"/>
                    <w:left w:val="nil"/>
                    <w:bottom w:val="single" w:sz="4" w:space="0" w:color="auto"/>
                    <w:right w:val="single" w:sz="4" w:space="0" w:color="auto"/>
                  </w:tcBorders>
                  <w:shd w:val="clear" w:color="auto" w:fill="00B050"/>
                  <w:noWrap/>
                  <w:vAlign w:val="center"/>
                  <w:hideMark/>
                </w:tcPr>
                <w:p w14:paraId="20FC232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101</w:t>
                  </w:r>
                </w:p>
              </w:tc>
            </w:tr>
            <w:tr w:rsidR="003001BE" w:rsidRPr="009A5A81" w14:paraId="0B73A014"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6C359798"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S22-24401</w:t>
                  </w:r>
                </w:p>
              </w:tc>
              <w:tc>
                <w:tcPr>
                  <w:tcW w:w="265" w:type="pct"/>
                  <w:tcBorders>
                    <w:top w:val="nil"/>
                    <w:left w:val="nil"/>
                    <w:bottom w:val="single" w:sz="4" w:space="0" w:color="auto"/>
                    <w:right w:val="single" w:sz="4" w:space="0" w:color="auto"/>
                  </w:tcBorders>
                  <w:shd w:val="clear" w:color="000000" w:fill="FFFFFF"/>
                  <w:noWrap/>
                  <w:vAlign w:val="center"/>
                  <w:hideMark/>
                </w:tcPr>
                <w:p w14:paraId="5F059D40"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4.4</w:t>
                  </w:r>
                </w:p>
              </w:tc>
              <w:tc>
                <w:tcPr>
                  <w:tcW w:w="270" w:type="pct"/>
                  <w:tcBorders>
                    <w:top w:val="nil"/>
                    <w:left w:val="nil"/>
                    <w:bottom w:val="single" w:sz="4" w:space="0" w:color="auto"/>
                    <w:right w:val="single" w:sz="4" w:space="0" w:color="auto"/>
                  </w:tcBorders>
                  <w:shd w:val="clear" w:color="000000" w:fill="FFFFFF"/>
                  <w:noWrap/>
                  <w:vAlign w:val="center"/>
                  <w:hideMark/>
                </w:tcPr>
                <w:p w14:paraId="756E83F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4E</w:t>
                  </w:r>
                </w:p>
              </w:tc>
              <w:tc>
                <w:tcPr>
                  <w:tcW w:w="326" w:type="pct"/>
                  <w:tcBorders>
                    <w:top w:val="nil"/>
                    <w:left w:val="nil"/>
                    <w:bottom w:val="single" w:sz="4" w:space="0" w:color="auto"/>
                    <w:right w:val="single" w:sz="4" w:space="0" w:color="auto"/>
                  </w:tcBorders>
                  <w:shd w:val="clear" w:color="000000" w:fill="FFFFFF"/>
                  <w:noWrap/>
                  <w:vAlign w:val="center"/>
                  <w:hideMark/>
                </w:tcPr>
                <w:p w14:paraId="2BCA04F5"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002CFDA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59.7</w:t>
                  </w:r>
                </w:p>
              </w:tc>
              <w:tc>
                <w:tcPr>
                  <w:tcW w:w="353" w:type="pct"/>
                  <w:tcBorders>
                    <w:top w:val="nil"/>
                    <w:left w:val="nil"/>
                    <w:bottom w:val="single" w:sz="4" w:space="0" w:color="auto"/>
                    <w:right w:val="single" w:sz="4" w:space="0" w:color="auto"/>
                  </w:tcBorders>
                  <w:shd w:val="clear" w:color="auto" w:fill="D6E3BC" w:themeFill="accent3" w:themeFillTint="66"/>
                  <w:noWrap/>
                  <w:vAlign w:val="center"/>
                  <w:hideMark/>
                </w:tcPr>
                <w:p w14:paraId="590BB08E"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96</w:t>
                  </w:r>
                </w:p>
              </w:tc>
              <w:tc>
                <w:tcPr>
                  <w:tcW w:w="292" w:type="pct"/>
                  <w:tcBorders>
                    <w:top w:val="nil"/>
                    <w:left w:val="nil"/>
                    <w:bottom w:val="single" w:sz="4" w:space="0" w:color="auto"/>
                    <w:right w:val="single" w:sz="4" w:space="0" w:color="auto"/>
                  </w:tcBorders>
                  <w:shd w:val="clear" w:color="000000" w:fill="FFFFFF"/>
                  <w:noWrap/>
                  <w:vAlign w:val="center"/>
                  <w:hideMark/>
                </w:tcPr>
                <w:p w14:paraId="30811CF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75</w:t>
                  </w:r>
                </w:p>
              </w:tc>
              <w:tc>
                <w:tcPr>
                  <w:tcW w:w="298" w:type="pct"/>
                  <w:tcBorders>
                    <w:top w:val="nil"/>
                    <w:left w:val="nil"/>
                    <w:bottom w:val="single" w:sz="4" w:space="0" w:color="auto"/>
                    <w:right w:val="single" w:sz="4" w:space="0" w:color="auto"/>
                  </w:tcBorders>
                  <w:shd w:val="clear" w:color="000000" w:fill="FFFFFF"/>
                  <w:noWrap/>
                  <w:vAlign w:val="center"/>
                  <w:hideMark/>
                </w:tcPr>
                <w:p w14:paraId="64410EB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69</w:t>
                  </w:r>
                </w:p>
              </w:tc>
              <w:tc>
                <w:tcPr>
                  <w:tcW w:w="370" w:type="pct"/>
                  <w:tcBorders>
                    <w:top w:val="nil"/>
                    <w:left w:val="nil"/>
                    <w:bottom w:val="single" w:sz="4" w:space="0" w:color="auto"/>
                    <w:right w:val="single" w:sz="4" w:space="0" w:color="auto"/>
                  </w:tcBorders>
                  <w:shd w:val="clear" w:color="000000" w:fill="FFFFFF"/>
                  <w:noWrap/>
                  <w:vAlign w:val="center"/>
                  <w:hideMark/>
                </w:tcPr>
                <w:p w14:paraId="2EDF4EC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80</w:t>
                  </w:r>
                </w:p>
              </w:tc>
              <w:tc>
                <w:tcPr>
                  <w:tcW w:w="381" w:type="pct"/>
                  <w:tcBorders>
                    <w:top w:val="nil"/>
                    <w:left w:val="nil"/>
                    <w:bottom w:val="single" w:sz="4" w:space="0" w:color="auto"/>
                    <w:right w:val="single" w:sz="4" w:space="0" w:color="auto"/>
                  </w:tcBorders>
                  <w:shd w:val="clear" w:color="000000" w:fill="FFFFFF"/>
                  <w:noWrap/>
                  <w:vAlign w:val="center"/>
                  <w:hideMark/>
                </w:tcPr>
                <w:p w14:paraId="47DE64F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70.5</w:t>
                  </w:r>
                </w:p>
              </w:tc>
              <w:tc>
                <w:tcPr>
                  <w:tcW w:w="353" w:type="pct"/>
                  <w:tcBorders>
                    <w:top w:val="nil"/>
                    <w:left w:val="nil"/>
                    <w:bottom w:val="single" w:sz="4" w:space="0" w:color="auto"/>
                    <w:right w:val="single" w:sz="4" w:space="0" w:color="auto"/>
                  </w:tcBorders>
                  <w:shd w:val="clear" w:color="auto" w:fill="00B050"/>
                  <w:noWrap/>
                  <w:vAlign w:val="center"/>
                  <w:hideMark/>
                </w:tcPr>
                <w:p w14:paraId="39D41971"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101</w:t>
                  </w:r>
                </w:p>
              </w:tc>
              <w:tc>
                <w:tcPr>
                  <w:tcW w:w="292" w:type="pct"/>
                  <w:tcBorders>
                    <w:top w:val="nil"/>
                    <w:left w:val="nil"/>
                    <w:bottom w:val="single" w:sz="4" w:space="0" w:color="auto"/>
                    <w:right w:val="single" w:sz="4" w:space="0" w:color="auto"/>
                  </w:tcBorders>
                  <w:shd w:val="clear" w:color="auto" w:fill="D6E3BC" w:themeFill="accent3" w:themeFillTint="66"/>
                  <w:noWrap/>
                  <w:vAlign w:val="center"/>
                  <w:hideMark/>
                </w:tcPr>
                <w:p w14:paraId="18E0E95B"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95</w:t>
                  </w:r>
                </w:p>
              </w:tc>
              <w:tc>
                <w:tcPr>
                  <w:tcW w:w="298" w:type="pct"/>
                  <w:tcBorders>
                    <w:top w:val="nil"/>
                    <w:left w:val="nil"/>
                    <w:bottom w:val="single" w:sz="4" w:space="0" w:color="auto"/>
                    <w:right w:val="single" w:sz="4" w:space="0" w:color="auto"/>
                  </w:tcBorders>
                  <w:shd w:val="clear" w:color="auto" w:fill="00B050"/>
                  <w:noWrap/>
                  <w:vAlign w:val="center"/>
                  <w:hideMark/>
                </w:tcPr>
                <w:p w14:paraId="076511B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107</w:t>
                  </w:r>
                </w:p>
              </w:tc>
              <w:tc>
                <w:tcPr>
                  <w:tcW w:w="370" w:type="pct"/>
                  <w:tcBorders>
                    <w:top w:val="nil"/>
                    <w:left w:val="nil"/>
                    <w:bottom w:val="single" w:sz="4" w:space="0" w:color="auto"/>
                    <w:right w:val="single" w:sz="4" w:space="0" w:color="auto"/>
                  </w:tcBorders>
                  <w:shd w:val="clear" w:color="auto" w:fill="00B050"/>
                  <w:noWrap/>
                  <w:vAlign w:val="center"/>
                  <w:hideMark/>
                </w:tcPr>
                <w:p w14:paraId="4B656229"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101</w:t>
                  </w:r>
                </w:p>
              </w:tc>
            </w:tr>
            <w:tr w:rsidR="003001BE" w:rsidRPr="009A5A81" w14:paraId="2F67FAE2"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6DD0E94B"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S22-24339</w:t>
                  </w:r>
                </w:p>
              </w:tc>
              <w:tc>
                <w:tcPr>
                  <w:tcW w:w="265" w:type="pct"/>
                  <w:tcBorders>
                    <w:top w:val="nil"/>
                    <w:left w:val="nil"/>
                    <w:bottom w:val="single" w:sz="4" w:space="0" w:color="auto"/>
                    <w:right w:val="single" w:sz="4" w:space="0" w:color="auto"/>
                  </w:tcBorders>
                  <w:shd w:val="clear" w:color="000000" w:fill="FFFFFF"/>
                  <w:noWrap/>
                  <w:vAlign w:val="center"/>
                  <w:hideMark/>
                </w:tcPr>
                <w:p w14:paraId="0292CDC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4.6</w:t>
                  </w:r>
                </w:p>
              </w:tc>
              <w:tc>
                <w:tcPr>
                  <w:tcW w:w="270" w:type="pct"/>
                  <w:tcBorders>
                    <w:top w:val="nil"/>
                    <w:left w:val="nil"/>
                    <w:bottom w:val="single" w:sz="4" w:space="0" w:color="auto"/>
                    <w:right w:val="single" w:sz="4" w:space="0" w:color="auto"/>
                  </w:tcBorders>
                  <w:shd w:val="clear" w:color="000000" w:fill="FFFFFF"/>
                  <w:noWrap/>
                  <w:vAlign w:val="center"/>
                  <w:hideMark/>
                </w:tcPr>
                <w:p w14:paraId="54ECCB3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4L</w:t>
                  </w:r>
                </w:p>
              </w:tc>
              <w:tc>
                <w:tcPr>
                  <w:tcW w:w="326" w:type="pct"/>
                  <w:tcBorders>
                    <w:top w:val="nil"/>
                    <w:left w:val="nil"/>
                    <w:bottom w:val="single" w:sz="4" w:space="0" w:color="auto"/>
                    <w:right w:val="single" w:sz="4" w:space="0" w:color="auto"/>
                  </w:tcBorders>
                  <w:shd w:val="clear" w:color="000000" w:fill="FFFFFF"/>
                  <w:noWrap/>
                  <w:vAlign w:val="center"/>
                  <w:hideMark/>
                </w:tcPr>
                <w:p w14:paraId="1B3CF63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0CBE88C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77.3</w:t>
                  </w:r>
                </w:p>
              </w:tc>
              <w:tc>
                <w:tcPr>
                  <w:tcW w:w="353" w:type="pct"/>
                  <w:tcBorders>
                    <w:top w:val="nil"/>
                    <w:left w:val="nil"/>
                    <w:bottom w:val="single" w:sz="4" w:space="0" w:color="auto"/>
                    <w:right w:val="single" w:sz="4" w:space="0" w:color="auto"/>
                  </w:tcBorders>
                  <w:shd w:val="clear" w:color="auto" w:fill="00B050"/>
                  <w:noWrap/>
                  <w:vAlign w:val="center"/>
                  <w:hideMark/>
                </w:tcPr>
                <w:p w14:paraId="04920A3F"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107</w:t>
                  </w:r>
                </w:p>
              </w:tc>
              <w:tc>
                <w:tcPr>
                  <w:tcW w:w="292" w:type="pct"/>
                  <w:tcBorders>
                    <w:top w:val="nil"/>
                    <w:left w:val="nil"/>
                    <w:bottom w:val="single" w:sz="4" w:space="0" w:color="auto"/>
                    <w:right w:val="single" w:sz="4" w:space="0" w:color="auto"/>
                  </w:tcBorders>
                  <w:shd w:val="clear" w:color="auto" w:fill="00B050"/>
                  <w:noWrap/>
                  <w:vAlign w:val="center"/>
                  <w:hideMark/>
                </w:tcPr>
                <w:p w14:paraId="719FBF1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105</w:t>
                  </w:r>
                </w:p>
              </w:tc>
              <w:tc>
                <w:tcPr>
                  <w:tcW w:w="298" w:type="pct"/>
                  <w:tcBorders>
                    <w:top w:val="nil"/>
                    <w:left w:val="nil"/>
                    <w:bottom w:val="single" w:sz="4" w:space="0" w:color="auto"/>
                    <w:right w:val="single" w:sz="4" w:space="0" w:color="auto"/>
                  </w:tcBorders>
                  <w:shd w:val="clear" w:color="auto" w:fill="00B050"/>
                  <w:noWrap/>
                  <w:vAlign w:val="center"/>
                  <w:hideMark/>
                </w:tcPr>
                <w:p w14:paraId="1872DC01"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107</w:t>
                  </w:r>
                </w:p>
              </w:tc>
              <w:tc>
                <w:tcPr>
                  <w:tcW w:w="370" w:type="pct"/>
                  <w:tcBorders>
                    <w:top w:val="nil"/>
                    <w:left w:val="nil"/>
                    <w:bottom w:val="single" w:sz="4" w:space="0" w:color="auto"/>
                    <w:right w:val="single" w:sz="4" w:space="0" w:color="auto"/>
                  </w:tcBorders>
                  <w:shd w:val="clear" w:color="auto" w:fill="00B050"/>
                  <w:noWrap/>
                  <w:vAlign w:val="center"/>
                  <w:hideMark/>
                </w:tcPr>
                <w:p w14:paraId="096ED594"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106</w:t>
                  </w:r>
                </w:p>
              </w:tc>
              <w:tc>
                <w:tcPr>
                  <w:tcW w:w="381" w:type="pct"/>
                  <w:tcBorders>
                    <w:top w:val="nil"/>
                    <w:left w:val="nil"/>
                    <w:bottom w:val="single" w:sz="4" w:space="0" w:color="auto"/>
                    <w:right w:val="single" w:sz="4" w:space="0" w:color="auto"/>
                  </w:tcBorders>
                  <w:shd w:val="clear" w:color="000000" w:fill="FFFFFF"/>
                  <w:noWrap/>
                  <w:vAlign w:val="center"/>
                  <w:hideMark/>
                </w:tcPr>
                <w:p w14:paraId="7C043F9E"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66.1</w:t>
                  </w:r>
                </w:p>
              </w:tc>
              <w:tc>
                <w:tcPr>
                  <w:tcW w:w="353" w:type="pct"/>
                  <w:tcBorders>
                    <w:top w:val="nil"/>
                    <w:left w:val="nil"/>
                    <w:bottom w:val="single" w:sz="4" w:space="0" w:color="auto"/>
                    <w:right w:val="single" w:sz="4" w:space="0" w:color="auto"/>
                  </w:tcBorders>
                  <w:shd w:val="clear" w:color="auto" w:fill="D6E3BC" w:themeFill="accent3" w:themeFillTint="66"/>
                  <w:noWrap/>
                  <w:vAlign w:val="center"/>
                  <w:hideMark/>
                </w:tcPr>
                <w:p w14:paraId="4A097AB9"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98</w:t>
                  </w:r>
                </w:p>
              </w:tc>
              <w:tc>
                <w:tcPr>
                  <w:tcW w:w="292" w:type="pct"/>
                  <w:tcBorders>
                    <w:top w:val="nil"/>
                    <w:left w:val="nil"/>
                    <w:bottom w:val="single" w:sz="4" w:space="0" w:color="auto"/>
                    <w:right w:val="single" w:sz="4" w:space="0" w:color="auto"/>
                  </w:tcBorders>
                  <w:shd w:val="clear" w:color="auto" w:fill="D6E3BC" w:themeFill="accent3" w:themeFillTint="66"/>
                  <w:noWrap/>
                  <w:vAlign w:val="center"/>
                  <w:hideMark/>
                </w:tcPr>
                <w:p w14:paraId="68B5DB74"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97</w:t>
                  </w:r>
                </w:p>
              </w:tc>
              <w:tc>
                <w:tcPr>
                  <w:tcW w:w="298" w:type="pct"/>
                  <w:tcBorders>
                    <w:top w:val="nil"/>
                    <w:left w:val="nil"/>
                    <w:bottom w:val="single" w:sz="4" w:space="0" w:color="auto"/>
                    <w:right w:val="single" w:sz="4" w:space="0" w:color="auto"/>
                  </w:tcBorders>
                  <w:shd w:val="clear" w:color="auto" w:fill="00B050"/>
                  <w:noWrap/>
                  <w:vAlign w:val="center"/>
                  <w:hideMark/>
                </w:tcPr>
                <w:p w14:paraId="23B0DF9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105</w:t>
                  </w:r>
                </w:p>
              </w:tc>
              <w:tc>
                <w:tcPr>
                  <w:tcW w:w="370" w:type="pct"/>
                  <w:tcBorders>
                    <w:top w:val="nil"/>
                    <w:left w:val="nil"/>
                    <w:bottom w:val="single" w:sz="4" w:space="0" w:color="auto"/>
                    <w:right w:val="single" w:sz="4" w:space="0" w:color="auto"/>
                  </w:tcBorders>
                  <w:shd w:val="clear" w:color="auto" w:fill="00B050"/>
                  <w:noWrap/>
                  <w:vAlign w:val="center"/>
                  <w:hideMark/>
                </w:tcPr>
                <w:p w14:paraId="537E4D4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100</w:t>
                  </w:r>
                </w:p>
              </w:tc>
            </w:tr>
            <w:tr w:rsidR="003001BE" w:rsidRPr="009A5A81" w14:paraId="30C3B231"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43107243"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S22-8718HP</w:t>
                  </w:r>
                </w:p>
              </w:tc>
              <w:tc>
                <w:tcPr>
                  <w:tcW w:w="265" w:type="pct"/>
                  <w:tcBorders>
                    <w:top w:val="nil"/>
                    <w:left w:val="nil"/>
                    <w:bottom w:val="single" w:sz="4" w:space="0" w:color="auto"/>
                    <w:right w:val="single" w:sz="4" w:space="0" w:color="auto"/>
                  </w:tcBorders>
                  <w:shd w:val="clear" w:color="000000" w:fill="FFFFFF"/>
                  <w:noWrap/>
                  <w:vAlign w:val="center"/>
                  <w:hideMark/>
                </w:tcPr>
                <w:p w14:paraId="68FC5D1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4.8</w:t>
                  </w:r>
                </w:p>
              </w:tc>
              <w:tc>
                <w:tcPr>
                  <w:tcW w:w="270" w:type="pct"/>
                  <w:tcBorders>
                    <w:top w:val="nil"/>
                    <w:left w:val="nil"/>
                    <w:bottom w:val="single" w:sz="4" w:space="0" w:color="auto"/>
                    <w:right w:val="single" w:sz="4" w:space="0" w:color="auto"/>
                  </w:tcBorders>
                  <w:shd w:val="clear" w:color="000000" w:fill="FFFFFF"/>
                  <w:noWrap/>
                  <w:vAlign w:val="center"/>
                  <w:hideMark/>
                </w:tcPr>
                <w:p w14:paraId="348C12A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4L</w:t>
                  </w:r>
                </w:p>
              </w:tc>
              <w:tc>
                <w:tcPr>
                  <w:tcW w:w="326" w:type="pct"/>
                  <w:tcBorders>
                    <w:top w:val="nil"/>
                    <w:left w:val="nil"/>
                    <w:bottom w:val="single" w:sz="4" w:space="0" w:color="auto"/>
                    <w:right w:val="single" w:sz="4" w:space="0" w:color="auto"/>
                  </w:tcBorders>
                  <w:shd w:val="clear" w:color="000000" w:fill="FFFFFF"/>
                  <w:noWrap/>
                  <w:vAlign w:val="center"/>
                  <w:hideMark/>
                </w:tcPr>
                <w:p w14:paraId="7CB4353B"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286B0AD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71.8</w:t>
                  </w:r>
                </w:p>
              </w:tc>
              <w:tc>
                <w:tcPr>
                  <w:tcW w:w="353" w:type="pct"/>
                  <w:tcBorders>
                    <w:top w:val="nil"/>
                    <w:left w:val="nil"/>
                    <w:bottom w:val="single" w:sz="4" w:space="0" w:color="auto"/>
                    <w:right w:val="single" w:sz="4" w:space="0" w:color="auto"/>
                  </w:tcBorders>
                  <w:shd w:val="clear" w:color="auto" w:fill="D6E3BC" w:themeFill="accent3" w:themeFillTint="66"/>
                  <w:noWrap/>
                  <w:vAlign w:val="center"/>
                  <w:hideMark/>
                </w:tcPr>
                <w:p w14:paraId="2D8C0EC2"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99</w:t>
                  </w:r>
                </w:p>
              </w:tc>
              <w:tc>
                <w:tcPr>
                  <w:tcW w:w="292" w:type="pct"/>
                  <w:tcBorders>
                    <w:top w:val="nil"/>
                    <w:left w:val="nil"/>
                    <w:bottom w:val="single" w:sz="4" w:space="0" w:color="auto"/>
                    <w:right w:val="single" w:sz="4" w:space="0" w:color="auto"/>
                  </w:tcBorders>
                  <w:shd w:val="clear" w:color="auto" w:fill="D6E3BC" w:themeFill="accent3" w:themeFillTint="66"/>
                  <w:noWrap/>
                  <w:vAlign w:val="center"/>
                  <w:hideMark/>
                </w:tcPr>
                <w:p w14:paraId="711EFFD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97</w:t>
                  </w:r>
                </w:p>
              </w:tc>
              <w:tc>
                <w:tcPr>
                  <w:tcW w:w="298" w:type="pct"/>
                  <w:tcBorders>
                    <w:top w:val="nil"/>
                    <w:left w:val="nil"/>
                    <w:bottom w:val="single" w:sz="4" w:space="0" w:color="auto"/>
                    <w:right w:val="single" w:sz="4" w:space="0" w:color="auto"/>
                  </w:tcBorders>
                  <w:shd w:val="clear" w:color="auto" w:fill="D6E3BC" w:themeFill="accent3" w:themeFillTint="66"/>
                  <w:noWrap/>
                  <w:vAlign w:val="center"/>
                  <w:hideMark/>
                </w:tcPr>
                <w:p w14:paraId="4D49D35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99</w:t>
                  </w:r>
                </w:p>
              </w:tc>
              <w:tc>
                <w:tcPr>
                  <w:tcW w:w="370" w:type="pct"/>
                  <w:tcBorders>
                    <w:top w:val="nil"/>
                    <w:left w:val="nil"/>
                    <w:bottom w:val="single" w:sz="4" w:space="0" w:color="auto"/>
                    <w:right w:val="single" w:sz="4" w:space="0" w:color="auto"/>
                  </w:tcBorders>
                  <w:shd w:val="clear" w:color="auto" w:fill="D6E3BC" w:themeFill="accent3" w:themeFillTint="66"/>
                  <w:noWrap/>
                  <w:vAlign w:val="center"/>
                  <w:hideMark/>
                </w:tcPr>
                <w:p w14:paraId="243E852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99</w:t>
                  </w:r>
                </w:p>
              </w:tc>
              <w:tc>
                <w:tcPr>
                  <w:tcW w:w="381" w:type="pct"/>
                  <w:tcBorders>
                    <w:top w:val="nil"/>
                    <w:left w:val="nil"/>
                    <w:bottom w:val="single" w:sz="4" w:space="0" w:color="auto"/>
                    <w:right w:val="single" w:sz="4" w:space="0" w:color="auto"/>
                  </w:tcBorders>
                  <w:shd w:val="clear" w:color="000000" w:fill="FFFFFF"/>
                  <w:noWrap/>
                  <w:vAlign w:val="center"/>
                  <w:hideMark/>
                </w:tcPr>
                <w:p w14:paraId="0D87185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66.0</w:t>
                  </w:r>
                </w:p>
              </w:tc>
              <w:tc>
                <w:tcPr>
                  <w:tcW w:w="353" w:type="pct"/>
                  <w:tcBorders>
                    <w:top w:val="nil"/>
                    <w:left w:val="nil"/>
                    <w:bottom w:val="single" w:sz="4" w:space="0" w:color="auto"/>
                    <w:right w:val="single" w:sz="4" w:space="0" w:color="auto"/>
                  </w:tcBorders>
                  <w:shd w:val="clear" w:color="auto" w:fill="D6E3BC" w:themeFill="accent3" w:themeFillTint="66"/>
                  <w:noWrap/>
                  <w:vAlign w:val="center"/>
                  <w:hideMark/>
                </w:tcPr>
                <w:p w14:paraId="12BE708B"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98</w:t>
                  </w:r>
                </w:p>
              </w:tc>
              <w:tc>
                <w:tcPr>
                  <w:tcW w:w="292" w:type="pct"/>
                  <w:tcBorders>
                    <w:top w:val="nil"/>
                    <w:left w:val="nil"/>
                    <w:bottom w:val="single" w:sz="4" w:space="0" w:color="auto"/>
                    <w:right w:val="single" w:sz="4" w:space="0" w:color="auto"/>
                  </w:tcBorders>
                  <w:shd w:val="clear" w:color="auto" w:fill="D6E3BC" w:themeFill="accent3" w:themeFillTint="66"/>
                  <w:noWrap/>
                  <w:vAlign w:val="center"/>
                  <w:hideMark/>
                </w:tcPr>
                <w:p w14:paraId="2EF04649"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97</w:t>
                  </w:r>
                </w:p>
              </w:tc>
              <w:tc>
                <w:tcPr>
                  <w:tcW w:w="298" w:type="pct"/>
                  <w:tcBorders>
                    <w:top w:val="nil"/>
                    <w:left w:val="nil"/>
                    <w:bottom w:val="single" w:sz="4" w:space="0" w:color="auto"/>
                    <w:right w:val="single" w:sz="4" w:space="0" w:color="auto"/>
                  </w:tcBorders>
                  <w:shd w:val="clear" w:color="auto" w:fill="00B050"/>
                  <w:noWrap/>
                  <w:vAlign w:val="center"/>
                  <w:hideMark/>
                </w:tcPr>
                <w:p w14:paraId="52C5246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104</w:t>
                  </w:r>
                </w:p>
              </w:tc>
              <w:tc>
                <w:tcPr>
                  <w:tcW w:w="370" w:type="pct"/>
                  <w:tcBorders>
                    <w:top w:val="nil"/>
                    <w:left w:val="nil"/>
                    <w:bottom w:val="single" w:sz="4" w:space="0" w:color="auto"/>
                    <w:right w:val="single" w:sz="4" w:space="0" w:color="auto"/>
                  </w:tcBorders>
                  <w:shd w:val="clear" w:color="auto" w:fill="00B050"/>
                  <w:noWrap/>
                  <w:vAlign w:val="center"/>
                  <w:hideMark/>
                </w:tcPr>
                <w:p w14:paraId="7013557E"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100</w:t>
                  </w:r>
                </w:p>
              </w:tc>
            </w:tr>
            <w:tr w:rsidR="003001BE" w:rsidRPr="009A5A81" w14:paraId="630DF7C3" w14:textId="77777777" w:rsidTr="00A536E4">
              <w:trPr>
                <w:trHeight w:val="300"/>
              </w:trPr>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5E97DF89" w14:textId="77777777" w:rsidR="003001BE" w:rsidRPr="002029E5" w:rsidRDefault="003001BE" w:rsidP="003001BE">
                  <w:pPr>
                    <w:spacing w:line="240" w:lineRule="auto"/>
                    <w:rPr>
                      <w:rFonts w:ascii="Arial" w:hAnsi="Arial"/>
                      <w:bCs w:val="0"/>
                      <w:kern w:val="0"/>
                      <w:szCs w:val="18"/>
                    </w:rPr>
                  </w:pPr>
                  <w:r w:rsidRPr="002029E5">
                    <w:rPr>
                      <w:rFonts w:ascii="Arial" w:hAnsi="Arial"/>
                      <w:bCs w:val="0"/>
                      <w:kern w:val="0"/>
                      <w:szCs w:val="18"/>
                    </w:rPr>
                    <w:t>S22-15639</w:t>
                  </w:r>
                </w:p>
              </w:tc>
              <w:tc>
                <w:tcPr>
                  <w:tcW w:w="265" w:type="pct"/>
                  <w:tcBorders>
                    <w:top w:val="nil"/>
                    <w:left w:val="nil"/>
                    <w:bottom w:val="single" w:sz="4" w:space="0" w:color="auto"/>
                    <w:right w:val="single" w:sz="4" w:space="0" w:color="auto"/>
                  </w:tcBorders>
                  <w:shd w:val="clear" w:color="000000" w:fill="FFFFFF"/>
                  <w:noWrap/>
                  <w:vAlign w:val="center"/>
                  <w:hideMark/>
                </w:tcPr>
                <w:p w14:paraId="03676D8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4.6</w:t>
                  </w:r>
                </w:p>
              </w:tc>
              <w:tc>
                <w:tcPr>
                  <w:tcW w:w="270" w:type="pct"/>
                  <w:tcBorders>
                    <w:top w:val="nil"/>
                    <w:left w:val="nil"/>
                    <w:bottom w:val="single" w:sz="4" w:space="0" w:color="auto"/>
                    <w:right w:val="single" w:sz="4" w:space="0" w:color="auto"/>
                  </w:tcBorders>
                  <w:shd w:val="clear" w:color="000000" w:fill="FFFFFF"/>
                  <w:noWrap/>
                  <w:vAlign w:val="center"/>
                  <w:hideMark/>
                </w:tcPr>
                <w:p w14:paraId="31E196F5"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4L</w:t>
                  </w:r>
                </w:p>
              </w:tc>
              <w:tc>
                <w:tcPr>
                  <w:tcW w:w="326" w:type="pct"/>
                  <w:tcBorders>
                    <w:top w:val="nil"/>
                    <w:left w:val="nil"/>
                    <w:bottom w:val="single" w:sz="4" w:space="0" w:color="auto"/>
                    <w:right w:val="single" w:sz="4" w:space="0" w:color="auto"/>
                  </w:tcBorders>
                  <w:shd w:val="clear" w:color="000000" w:fill="FFFFFF"/>
                  <w:noWrap/>
                  <w:vAlign w:val="center"/>
                  <w:hideMark/>
                </w:tcPr>
                <w:p w14:paraId="3668F059"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R</w:t>
                  </w:r>
                </w:p>
              </w:tc>
              <w:tc>
                <w:tcPr>
                  <w:tcW w:w="381" w:type="pct"/>
                  <w:tcBorders>
                    <w:top w:val="nil"/>
                    <w:left w:val="nil"/>
                    <w:bottom w:val="single" w:sz="4" w:space="0" w:color="auto"/>
                    <w:right w:val="single" w:sz="4" w:space="0" w:color="auto"/>
                  </w:tcBorders>
                  <w:shd w:val="clear" w:color="000000" w:fill="FFFFFF"/>
                  <w:noWrap/>
                  <w:vAlign w:val="center"/>
                  <w:hideMark/>
                </w:tcPr>
                <w:p w14:paraId="72D95AC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63.2</w:t>
                  </w:r>
                </w:p>
              </w:tc>
              <w:tc>
                <w:tcPr>
                  <w:tcW w:w="353" w:type="pct"/>
                  <w:tcBorders>
                    <w:top w:val="nil"/>
                    <w:left w:val="nil"/>
                    <w:bottom w:val="single" w:sz="4" w:space="0" w:color="auto"/>
                    <w:right w:val="single" w:sz="4" w:space="0" w:color="auto"/>
                  </w:tcBorders>
                  <w:shd w:val="clear" w:color="000000" w:fill="FFFFFF"/>
                  <w:noWrap/>
                  <w:vAlign w:val="center"/>
                  <w:hideMark/>
                </w:tcPr>
                <w:p w14:paraId="177C52F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87</w:t>
                  </w:r>
                </w:p>
              </w:tc>
              <w:tc>
                <w:tcPr>
                  <w:tcW w:w="292" w:type="pct"/>
                  <w:tcBorders>
                    <w:top w:val="nil"/>
                    <w:left w:val="nil"/>
                    <w:bottom w:val="single" w:sz="4" w:space="0" w:color="auto"/>
                    <w:right w:val="single" w:sz="4" w:space="0" w:color="auto"/>
                  </w:tcBorders>
                  <w:shd w:val="clear" w:color="000000" w:fill="FFFFFF"/>
                  <w:noWrap/>
                  <w:vAlign w:val="center"/>
                  <w:hideMark/>
                </w:tcPr>
                <w:p w14:paraId="1787C372"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86</w:t>
                  </w:r>
                </w:p>
              </w:tc>
              <w:tc>
                <w:tcPr>
                  <w:tcW w:w="298" w:type="pct"/>
                  <w:tcBorders>
                    <w:top w:val="nil"/>
                    <w:left w:val="nil"/>
                    <w:bottom w:val="single" w:sz="4" w:space="0" w:color="auto"/>
                    <w:right w:val="single" w:sz="4" w:space="0" w:color="auto"/>
                  </w:tcBorders>
                  <w:shd w:val="clear" w:color="000000" w:fill="FFFFFF"/>
                  <w:noWrap/>
                  <w:vAlign w:val="center"/>
                  <w:hideMark/>
                </w:tcPr>
                <w:p w14:paraId="4E61AD9A"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87</w:t>
                  </w:r>
                </w:p>
              </w:tc>
              <w:tc>
                <w:tcPr>
                  <w:tcW w:w="370" w:type="pct"/>
                  <w:tcBorders>
                    <w:top w:val="nil"/>
                    <w:left w:val="nil"/>
                    <w:bottom w:val="single" w:sz="4" w:space="0" w:color="auto"/>
                    <w:right w:val="single" w:sz="4" w:space="0" w:color="auto"/>
                  </w:tcBorders>
                  <w:shd w:val="clear" w:color="000000" w:fill="FFFFFF"/>
                  <w:noWrap/>
                  <w:vAlign w:val="center"/>
                  <w:hideMark/>
                </w:tcPr>
                <w:p w14:paraId="144DC7D6"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87</w:t>
                  </w:r>
                </w:p>
              </w:tc>
              <w:tc>
                <w:tcPr>
                  <w:tcW w:w="381" w:type="pct"/>
                  <w:tcBorders>
                    <w:top w:val="nil"/>
                    <w:left w:val="nil"/>
                    <w:bottom w:val="single" w:sz="4" w:space="0" w:color="auto"/>
                    <w:right w:val="single" w:sz="4" w:space="0" w:color="auto"/>
                  </w:tcBorders>
                  <w:shd w:val="clear" w:color="000000" w:fill="FFFFFF"/>
                  <w:noWrap/>
                  <w:vAlign w:val="center"/>
                  <w:hideMark/>
                </w:tcPr>
                <w:p w14:paraId="06F81CE2"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53.6</w:t>
                  </w:r>
                </w:p>
              </w:tc>
              <w:tc>
                <w:tcPr>
                  <w:tcW w:w="353" w:type="pct"/>
                  <w:tcBorders>
                    <w:top w:val="nil"/>
                    <w:left w:val="nil"/>
                    <w:bottom w:val="single" w:sz="4" w:space="0" w:color="auto"/>
                    <w:right w:val="single" w:sz="4" w:space="0" w:color="auto"/>
                  </w:tcBorders>
                  <w:shd w:val="clear" w:color="000000" w:fill="FFFFFF"/>
                  <w:noWrap/>
                  <w:vAlign w:val="center"/>
                  <w:hideMark/>
                </w:tcPr>
                <w:p w14:paraId="7778D028"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80</w:t>
                  </w:r>
                </w:p>
              </w:tc>
              <w:tc>
                <w:tcPr>
                  <w:tcW w:w="292" w:type="pct"/>
                  <w:tcBorders>
                    <w:top w:val="nil"/>
                    <w:left w:val="nil"/>
                    <w:bottom w:val="single" w:sz="4" w:space="0" w:color="auto"/>
                    <w:right w:val="single" w:sz="4" w:space="0" w:color="auto"/>
                  </w:tcBorders>
                  <w:shd w:val="clear" w:color="000000" w:fill="FFFFFF"/>
                  <w:noWrap/>
                  <w:vAlign w:val="center"/>
                  <w:hideMark/>
                </w:tcPr>
                <w:p w14:paraId="70D6885D"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79</w:t>
                  </w:r>
                </w:p>
              </w:tc>
              <w:tc>
                <w:tcPr>
                  <w:tcW w:w="298" w:type="pct"/>
                  <w:tcBorders>
                    <w:top w:val="nil"/>
                    <w:left w:val="nil"/>
                    <w:bottom w:val="single" w:sz="4" w:space="0" w:color="auto"/>
                    <w:right w:val="single" w:sz="4" w:space="0" w:color="auto"/>
                  </w:tcBorders>
                  <w:shd w:val="clear" w:color="000000" w:fill="FFFFFF"/>
                  <w:noWrap/>
                  <w:vAlign w:val="center"/>
                  <w:hideMark/>
                </w:tcPr>
                <w:p w14:paraId="713A3F1C"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85</w:t>
                  </w:r>
                </w:p>
              </w:tc>
              <w:tc>
                <w:tcPr>
                  <w:tcW w:w="370" w:type="pct"/>
                  <w:tcBorders>
                    <w:top w:val="nil"/>
                    <w:left w:val="nil"/>
                    <w:bottom w:val="single" w:sz="4" w:space="0" w:color="auto"/>
                    <w:right w:val="single" w:sz="4" w:space="0" w:color="auto"/>
                  </w:tcBorders>
                  <w:shd w:val="clear" w:color="000000" w:fill="FFFFFF"/>
                  <w:noWrap/>
                  <w:vAlign w:val="center"/>
                  <w:hideMark/>
                </w:tcPr>
                <w:p w14:paraId="62940197" w14:textId="77777777" w:rsidR="003001BE" w:rsidRPr="002029E5" w:rsidRDefault="003001BE" w:rsidP="003001BE">
                  <w:pPr>
                    <w:spacing w:line="240" w:lineRule="auto"/>
                    <w:jc w:val="center"/>
                    <w:rPr>
                      <w:rFonts w:ascii="Arial" w:hAnsi="Arial"/>
                      <w:bCs w:val="0"/>
                      <w:kern w:val="0"/>
                      <w:szCs w:val="18"/>
                    </w:rPr>
                  </w:pPr>
                  <w:r w:rsidRPr="002029E5">
                    <w:rPr>
                      <w:rFonts w:ascii="Arial" w:hAnsi="Arial"/>
                      <w:bCs w:val="0"/>
                      <w:kern w:val="0"/>
                      <w:szCs w:val="18"/>
                    </w:rPr>
                    <w:t>81</w:t>
                  </w:r>
                </w:p>
              </w:tc>
            </w:tr>
          </w:tbl>
          <w:p w14:paraId="29E6E1FC" w14:textId="77777777" w:rsidR="003001BE" w:rsidRPr="009362CC" w:rsidRDefault="003001BE" w:rsidP="003001BE">
            <w:pPr>
              <w:jc w:val="both"/>
              <w:rPr>
                <w:rFonts w:asciiTheme="minorHAnsi" w:hAnsiTheme="minorHAnsi" w:cstheme="minorHAnsi"/>
                <w:sz w:val="20"/>
                <w:szCs w:val="20"/>
              </w:rPr>
            </w:pPr>
            <w:r w:rsidRPr="009362CC">
              <w:rPr>
                <w:rFonts w:asciiTheme="minorHAnsi" w:hAnsiTheme="minorHAnsi" w:cstheme="minorHAnsi"/>
                <w:sz w:val="20"/>
                <w:szCs w:val="20"/>
              </w:rPr>
              <w:t>*Light green indicates a check yield of 95% or more, while dark green signifies a yield greater than 100%.</w:t>
            </w:r>
          </w:p>
          <w:p w14:paraId="19785AD7" w14:textId="77777777" w:rsidR="003001BE" w:rsidRDefault="003001BE" w:rsidP="003001BE">
            <w:pPr>
              <w:jc w:val="both"/>
              <w:rPr>
                <w:rFonts w:asciiTheme="minorHAnsi" w:hAnsiTheme="minorHAnsi" w:cstheme="minorHAnsi"/>
                <w:sz w:val="20"/>
                <w:szCs w:val="20"/>
              </w:rPr>
            </w:pPr>
            <w:r w:rsidRPr="009362CC">
              <w:rPr>
                <w:rFonts w:asciiTheme="minorHAnsi" w:hAnsiTheme="minorHAnsi" w:cstheme="minorHAnsi"/>
                <w:sz w:val="20"/>
                <w:szCs w:val="20"/>
              </w:rPr>
              <w:t>Checks: XT: Xtend Flex; E: Enlist; C: Conventional.</w:t>
            </w:r>
          </w:p>
          <w:p w14:paraId="394198DD" w14:textId="77777777" w:rsidR="003001BE" w:rsidRDefault="003001BE" w:rsidP="003001BE">
            <w:pPr>
              <w:jc w:val="both"/>
              <w:rPr>
                <w:rFonts w:asciiTheme="minorHAnsi" w:hAnsiTheme="minorHAnsi" w:cstheme="minorHAnsi"/>
                <w:b w:val="0"/>
                <w:sz w:val="20"/>
                <w:szCs w:val="20"/>
              </w:rPr>
            </w:pPr>
          </w:p>
          <w:p w14:paraId="249216F3" w14:textId="77777777" w:rsidR="003001BE" w:rsidRPr="00275E9C" w:rsidRDefault="003001BE" w:rsidP="003001BE">
            <w:pPr>
              <w:pStyle w:val="ListParagraph"/>
              <w:numPr>
                <w:ilvl w:val="0"/>
                <w:numId w:val="47"/>
              </w:numPr>
              <w:jc w:val="both"/>
              <w:rPr>
                <w:rFonts w:asciiTheme="minorHAnsi" w:hAnsiTheme="minorHAnsi" w:cstheme="minorHAnsi"/>
                <w:sz w:val="20"/>
                <w:szCs w:val="20"/>
              </w:rPr>
            </w:pPr>
            <w:r w:rsidRPr="00275E9C">
              <w:rPr>
                <w:rFonts w:asciiTheme="minorHAnsi" w:hAnsiTheme="minorHAnsi" w:cstheme="minorHAnsi"/>
                <w:sz w:val="20"/>
                <w:szCs w:val="20"/>
              </w:rPr>
              <w:t xml:space="preserve">Releases: </w:t>
            </w:r>
            <w:r w:rsidRPr="003001BE">
              <w:rPr>
                <w:rFonts w:asciiTheme="minorHAnsi" w:hAnsiTheme="minorHAnsi" w:cstheme="minorHAnsi"/>
                <w:b w:val="0"/>
                <w:bCs/>
                <w:sz w:val="20"/>
                <w:szCs w:val="20"/>
              </w:rPr>
              <w:t xml:space="preserve">We are currently analyzing the data across the locations to decide the best lines to </w:t>
            </w:r>
            <w:proofErr w:type="gramStart"/>
            <w:r w:rsidRPr="003001BE">
              <w:rPr>
                <w:rFonts w:asciiTheme="minorHAnsi" w:hAnsiTheme="minorHAnsi" w:cstheme="minorHAnsi"/>
                <w:b w:val="0"/>
                <w:bCs/>
                <w:sz w:val="20"/>
                <w:szCs w:val="20"/>
              </w:rPr>
              <w:t>release</w:t>
            </w:r>
            <w:proofErr w:type="gramEnd"/>
            <w:r w:rsidRPr="003001BE">
              <w:rPr>
                <w:rFonts w:asciiTheme="minorHAnsi" w:hAnsiTheme="minorHAnsi" w:cstheme="minorHAnsi"/>
                <w:b w:val="0"/>
                <w:bCs/>
                <w:sz w:val="20"/>
                <w:szCs w:val="20"/>
              </w:rPr>
              <w:t xml:space="preserve"> in 2025. We have identified at least four promising lines with SRKN resistance in the Uniform trials that should be considered for release.</w:t>
            </w:r>
          </w:p>
          <w:p w14:paraId="138738C1" w14:textId="77777777" w:rsidR="003001BE" w:rsidRPr="00275E9C" w:rsidRDefault="003001BE" w:rsidP="003001BE">
            <w:pPr>
              <w:pStyle w:val="ListParagraph"/>
              <w:jc w:val="both"/>
              <w:rPr>
                <w:rFonts w:asciiTheme="minorHAnsi" w:hAnsiTheme="minorHAnsi" w:cstheme="minorHAnsi"/>
                <w:sz w:val="20"/>
                <w:szCs w:val="20"/>
              </w:rPr>
            </w:pPr>
          </w:p>
          <w:p w14:paraId="4598FABC" w14:textId="77777777" w:rsidR="003001BE" w:rsidRPr="00275E9C" w:rsidRDefault="003001BE" w:rsidP="003001BE">
            <w:pPr>
              <w:pStyle w:val="ListParagraph"/>
              <w:numPr>
                <w:ilvl w:val="0"/>
                <w:numId w:val="47"/>
              </w:numPr>
              <w:jc w:val="both"/>
              <w:rPr>
                <w:rFonts w:asciiTheme="minorHAnsi" w:hAnsiTheme="minorHAnsi" w:cstheme="minorHAnsi"/>
                <w:sz w:val="20"/>
                <w:szCs w:val="20"/>
              </w:rPr>
            </w:pPr>
            <w:r w:rsidRPr="00275E9C">
              <w:rPr>
                <w:rFonts w:asciiTheme="minorHAnsi" w:hAnsiTheme="minorHAnsi" w:cstheme="minorHAnsi"/>
                <w:sz w:val="20"/>
                <w:szCs w:val="20"/>
              </w:rPr>
              <w:t>Lines in Winter Nursery for conversion:</w:t>
            </w:r>
            <w:r w:rsidRPr="003001BE">
              <w:rPr>
                <w:rFonts w:asciiTheme="minorHAnsi" w:hAnsiTheme="minorHAnsi" w:cstheme="minorHAnsi"/>
                <w:b w:val="0"/>
                <w:bCs/>
                <w:sz w:val="20"/>
                <w:szCs w:val="20"/>
              </w:rPr>
              <w:t xml:space="preserve"> In addition to our conventional releases, we have several lines in Winter Nursery for conversion from conventional to the </w:t>
            </w:r>
            <w:proofErr w:type="spellStart"/>
            <w:r w:rsidRPr="003001BE">
              <w:rPr>
                <w:rFonts w:asciiTheme="minorHAnsi" w:hAnsiTheme="minorHAnsi" w:cstheme="minorHAnsi"/>
                <w:b w:val="0"/>
                <w:bCs/>
                <w:sz w:val="20"/>
                <w:szCs w:val="20"/>
              </w:rPr>
              <w:t>XtendFlex</w:t>
            </w:r>
            <w:proofErr w:type="spellEnd"/>
            <w:r w:rsidRPr="003001BE">
              <w:rPr>
                <w:rFonts w:asciiTheme="minorHAnsi" w:hAnsiTheme="minorHAnsi" w:cstheme="minorHAnsi"/>
                <w:b w:val="0"/>
                <w:bCs/>
                <w:sz w:val="20"/>
                <w:szCs w:val="20"/>
              </w:rPr>
              <w:t xml:space="preserve"> technology (Table 2). From these lines, four have RKN resistance confirmed by molecular markers. These lines will return next year, and their performance will be tested in yield trials.</w:t>
            </w:r>
          </w:p>
          <w:p w14:paraId="18D7E819" w14:textId="77777777" w:rsidR="003001BE" w:rsidRPr="009362CC" w:rsidRDefault="003001BE" w:rsidP="003001BE">
            <w:pPr>
              <w:pStyle w:val="ListParagraph"/>
              <w:rPr>
                <w:rFonts w:asciiTheme="minorHAnsi" w:hAnsiTheme="minorHAnsi" w:cstheme="minorHAnsi"/>
                <w:bCs/>
                <w:sz w:val="20"/>
                <w:szCs w:val="20"/>
              </w:rPr>
            </w:pPr>
          </w:p>
          <w:p w14:paraId="2DEFCCD7" w14:textId="77777777" w:rsidR="003001BE" w:rsidRPr="009362CC" w:rsidRDefault="003001BE" w:rsidP="003001BE">
            <w:pPr>
              <w:tabs>
                <w:tab w:val="left" w:pos="1100"/>
                <w:tab w:val="left" w:pos="1670"/>
              </w:tabs>
              <w:jc w:val="both"/>
              <w:rPr>
                <w:rFonts w:asciiTheme="minorHAnsi" w:hAnsiTheme="minorHAnsi" w:cstheme="minorHAnsi"/>
                <w:bCs/>
                <w:sz w:val="20"/>
                <w:szCs w:val="20"/>
              </w:rPr>
            </w:pPr>
            <w:r w:rsidRPr="009362CC">
              <w:rPr>
                <w:rFonts w:asciiTheme="minorHAnsi" w:hAnsiTheme="minorHAnsi" w:cstheme="minorHAnsi"/>
                <w:sz w:val="20"/>
                <w:szCs w:val="20"/>
              </w:rPr>
              <w:t xml:space="preserve">Table </w:t>
            </w:r>
            <w:r>
              <w:rPr>
                <w:rFonts w:asciiTheme="minorHAnsi" w:hAnsiTheme="minorHAnsi" w:cstheme="minorHAnsi"/>
                <w:sz w:val="20"/>
                <w:szCs w:val="20"/>
              </w:rPr>
              <w:t>2</w:t>
            </w:r>
            <w:r w:rsidRPr="009362CC">
              <w:rPr>
                <w:rFonts w:asciiTheme="minorHAnsi" w:hAnsiTheme="minorHAnsi" w:cstheme="minorHAnsi"/>
                <w:sz w:val="20"/>
                <w:szCs w:val="20"/>
              </w:rPr>
              <w:t xml:space="preserve">: RKN lines in winter nursery for conversion to </w:t>
            </w:r>
            <w:proofErr w:type="spellStart"/>
            <w:r w:rsidRPr="009362CC">
              <w:rPr>
                <w:rFonts w:asciiTheme="minorHAnsi" w:hAnsiTheme="minorHAnsi" w:cstheme="minorHAnsi"/>
                <w:sz w:val="20"/>
                <w:szCs w:val="20"/>
              </w:rPr>
              <w:t>XtendFlex</w:t>
            </w:r>
            <w:proofErr w:type="spellEnd"/>
            <w:r w:rsidRPr="009362CC">
              <w:rPr>
                <w:rFonts w:asciiTheme="minorHAnsi" w:hAnsiTheme="minorHAnsi" w:cstheme="minorHAnsi"/>
                <w:sz w:val="20"/>
                <w:szCs w:val="20"/>
              </w:rPr>
              <w:t xml:space="preserve">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374"/>
              <w:gridCol w:w="4407"/>
            </w:tblGrid>
            <w:tr w:rsidR="003001BE" w:rsidRPr="009362CC" w14:paraId="67C86C7A" w14:textId="77777777" w:rsidTr="00A536E4">
              <w:trPr>
                <w:trHeight w:val="300"/>
              </w:trPr>
              <w:tc>
                <w:tcPr>
                  <w:tcW w:w="1429" w:type="pct"/>
                  <w:shd w:val="clear" w:color="auto" w:fill="D9D9D9" w:themeFill="background1" w:themeFillShade="D9"/>
                  <w:noWrap/>
                  <w:vAlign w:val="bottom"/>
                  <w:hideMark/>
                </w:tcPr>
                <w:p w14:paraId="63923210" w14:textId="77777777" w:rsidR="003001BE" w:rsidRPr="009362CC" w:rsidRDefault="003001BE" w:rsidP="003001BE">
                  <w:pPr>
                    <w:spacing w:line="240" w:lineRule="auto"/>
                    <w:rPr>
                      <w:rFonts w:asciiTheme="minorHAnsi" w:hAnsiTheme="minorHAnsi" w:cstheme="minorHAnsi"/>
                      <w:b/>
                      <w:color w:val="000000"/>
                      <w:kern w:val="0"/>
                      <w:sz w:val="20"/>
                      <w:szCs w:val="20"/>
                    </w:rPr>
                  </w:pPr>
                  <w:r w:rsidRPr="009362CC">
                    <w:rPr>
                      <w:rFonts w:asciiTheme="minorHAnsi" w:hAnsiTheme="minorHAnsi" w:cstheme="minorHAnsi"/>
                      <w:b/>
                      <w:color w:val="000000"/>
                      <w:kern w:val="0"/>
                      <w:sz w:val="20"/>
                      <w:szCs w:val="20"/>
                    </w:rPr>
                    <w:t>Line</w:t>
                  </w:r>
                </w:p>
              </w:tc>
              <w:tc>
                <w:tcPr>
                  <w:tcW w:w="1250" w:type="pct"/>
                  <w:shd w:val="clear" w:color="auto" w:fill="D9D9D9" w:themeFill="background1" w:themeFillShade="D9"/>
                  <w:noWrap/>
                  <w:vAlign w:val="bottom"/>
                  <w:hideMark/>
                </w:tcPr>
                <w:p w14:paraId="7A978778" w14:textId="77777777" w:rsidR="003001BE" w:rsidRPr="009362CC" w:rsidRDefault="003001BE" w:rsidP="003001BE">
                  <w:pPr>
                    <w:spacing w:line="240" w:lineRule="auto"/>
                    <w:rPr>
                      <w:rFonts w:asciiTheme="minorHAnsi" w:hAnsiTheme="minorHAnsi" w:cstheme="minorHAnsi"/>
                      <w:b/>
                      <w:color w:val="000000"/>
                      <w:kern w:val="0"/>
                      <w:sz w:val="20"/>
                      <w:szCs w:val="20"/>
                    </w:rPr>
                  </w:pPr>
                  <w:r w:rsidRPr="009362CC">
                    <w:rPr>
                      <w:rFonts w:asciiTheme="minorHAnsi" w:hAnsiTheme="minorHAnsi" w:cstheme="minorHAnsi"/>
                      <w:b/>
                      <w:color w:val="000000"/>
                      <w:kern w:val="0"/>
                      <w:sz w:val="20"/>
                      <w:szCs w:val="20"/>
                    </w:rPr>
                    <w:t>RKN</w:t>
                  </w:r>
                </w:p>
              </w:tc>
              <w:tc>
                <w:tcPr>
                  <w:tcW w:w="2321" w:type="pct"/>
                  <w:shd w:val="clear" w:color="auto" w:fill="D9D9D9" w:themeFill="background1" w:themeFillShade="D9"/>
                  <w:noWrap/>
                  <w:vAlign w:val="bottom"/>
                  <w:hideMark/>
                </w:tcPr>
                <w:p w14:paraId="223509DF" w14:textId="77777777" w:rsidR="003001BE" w:rsidRPr="0022554E" w:rsidRDefault="003001BE" w:rsidP="003001BE">
                  <w:pPr>
                    <w:spacing w:line="240" w:lineRule="auto"/>
                    <w:rPr>
                      <w:rFonts w:asciiTheme="minorHAnsi" w:hAnsiTheme="minorHAnsi" w:cstheme="minorHAnsi"/>
                      <w:b/>
                      <w:color w:val="000000"/>
                      <w:kern w:val="0"/>
                      <w:sz w:val="20"/>
                      <w:szCs w:val="20"/>
                    </w:rPr>
                  </w:pPr>
                  <w:proofErr w:type="spellStart"/>
                  <w:r w:rsidRPr="0022554E">
                    <w:rPr>
                      <w:rFonts w:asciiTheme="minorHAnsi" w:hAnsiTheme="minorHAnsi" w:cstheme="minorHAnsi"/>
                      <w:b/>
                      <w:color w:val="000000"/>
                      <w:kern w:val="0"/>
                      <w:sz w:val="20"/>
                      <w:szCs w:val="20"/>
                    </w:rPr>
                    <w:t>XtendFlex</w:t>
                  </w:r>
                  <w:proofErr w:type="spellEnd"/>
                  <w:r w:rsidRPr="0022554E">
                    <w:rPr>
                      <w:rFonts w:asciiTheme="minorHAnsi" w:hAnsiTheme="minorHAnsi" w:cstheme="minorHAnsi"/>
                      <w:b/>
                      <w:color w:val="000000"/>
                      <w:kern w:val="0"/>
                      <w:sz w:val="20"/>
                      <w:szCs w:val="20"/>
                    </w:rPr>
                    <w:t xml:space="preserve"> conversion</w:t>
                  </w:r>
                </w:p>
              </w:tc>
            </w:tr>
            <w:tr w:rsidR="003001BE" w:rsidRPr="009362CC" w14:paraId="7C79C706" w14:textId="77777777" w:rsidTr="00A536E4">
              <w:trPr>
                <w:trHeight w:val="300"/>
              </w:trPr>
              <w:tc>
                <w:tcPr>
                  <w:tcW w:w="1429" w:type="pct"/>
                  <w:shd w:val="clear" w:color="auto" w:fill="auto"/>
                  <w:noWrap/>
                  <w:vAlign w:val="bottom"/>
                  <w:hideMark/>
                </w:tcPr>
                <w:p w14:paraId="0EF67491"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S20-7901</w:t>
                  </w:r>
                </w:p>
              </w:tc>
              <w:tc>
                <w:tcPr>
                  <w:tcW w:w="1250" w:type="pct"/>
                  <w:shd w:val="clear" w:color="auto" w:fill="auto"/>
                  <w:noWrap/>
                  <w:vAlign w:val="bottom"/>
                  <w:hideMark/>
                </w:tcPr>
                <w:p w14:paraId="1FE295E6"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R</w:t>
                  </w:r>
                </w:p>
              </w:tc>
              <w:tc>
                <w:tcPr>
                  <w:tcW w:w="2321" w:type="pct"/>
                  <w:shd w:val="clear" w:color="auto" w:fill="auto"/>
                  <w:noWrap/>
                  <w:vAlign w:val="bottom"/>
                  <w:hideMark/>
                </w:tcPr>
                <w:p w14:paraId="529D6D5F" w14:textId="77777777" w:rsidR="003001BE" w:rsidRPr="0022554E" w:rsidRDefault="003001BE" w:rsidP="003001BE">
                  <w:pPr>
                    <w:spacing w:line="240" w:lineRule="auto"/>
                    <w:rPr>
                      <w:rFonts w:asciiTheme="minorHAnsi" w:hAnsiTheme="minorHAnsi" w:cstheme="minorHAnsi"/>
                      <w:bCs w:val="0"/>
                      <w:color w:val="000000"/>
                      <w:kern w:val="0"/>
                      <w:sz w:val="20"/>
                      <w:szCs w:val="20"/>
                    </w:rPr>
                  </w:pPr>
                  <w:r w:rsidRPr="0022554E">
                    <w:rPr>
                      <w:rFonts w:asciiTheme="minorHAnsi" w:hAnsiTheme="minorHAnsi" w:cstheme="minorHAnsi"/>
                      <w:bCs w:val="0"/>
                      <w:color w:val="000000"/>
                      <w:kern w:val="0"/>
                      <w:sz w:val="20"/>
                      <w:szCs w:val="20"/>
                    </w:rPr>
                    <w:t>Yes</w:t>
                  </w:r>
                </w:p>
              </w:tc>
            </w:tr>
            <w:tr w:rsidR="003001BE" w:rsidRPr="009362CC" w14:paraId="4890598F" w14:textId="77777777" w:rsidTr="00A536E4">
              <w:trPr>
                <w:trHeight w:val="300"/>
              </w:trPr>
              <w:tc>
                <w:tcPr>
                  <w:tcW w:w="1429" w:type="pct"/>
                  <w:shd w:val="clear" w:color="auto" w:fill="auto"/>
                  <w:noWrap/>
                  <w:vAlign w:val="bottom"/>
                  <w:hideMark/>
                </w:tcPr>
                <w:p w14:paraId="66D53880"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S21-2267</w:t>
                  </w:r>
                </w:p>
              </w:tc>
              <w:tc>
                <w:tcPr>
                  <w:tcW w:w="1250" w:type="pct"/>
                  <w:shd w:val="clear" w:color="auto" w:fill="auto"/>
                  <w:noWrap/>
                  <w:vAlign w:val="bottom"/>
                  <w:hideMark/>
                </w:tcPr>
                <w:p w14:paraId="1CE56224"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R</w:t>
                  </w:r>
                </w:p>
              </w:tc>
              <w:tc>
                <w:tcPr>
                  <w:tcW w:w="2321" w:type="pct"/>
                  <w:shd w:val="clear" w:color="auto" w:fill="auto"/>
                  <w:noWrap/>
                  <w:vAlign w:val="bottom"/>
                  <w:hideMark/>
                </w:tcPr>
                <w:p w14:paraId="26F2B82D" w14:textId="77777777" w:rsidR="003001BE" w:rsidRPr="0022554E" w:rsidRDefault="003001BE" w:rsidP="003001BE">
                  <w:pPr>
                    <w:spacing w:line="240" w:lineRule="auto"/>
                    <w:rPr>
                      <w:rFonts w:asciiTheme="minorHAnsi" w:hAnsiTheme="minorHAnsi" w:cstheme="minorHAnsi"/>
                      <w:bCs w:val="0"/>
                      <w:color w:val="000000"/>
                      <w:kern w:val="0"/>
                      <w:sz w:val="20"/>
                      <w:szCs w:val="20"/>
                    </w:rPr>
                  </w:pPr>
                  <w:r w:rsidRPr="0022554E">
                    <w:rPr>
                      <w:rFonts w:asciiTheme="minorHAnsi" w:hAnsiTheme="minorHAnsi" w:cstheme="minorHAnsi"/>
                      <w:bCs w:val="0"/>
                      <w:color w:val="000000"/>
                      <w:kern w:val="0"/>
                      <w:sz w:val="20"/>
                      <w:szCs w:val="20"/>
                    </w:rPr>
                    <w:t>Yes</w:t>
                  </w:r>
                </w:p>
              </w:tc>
            </w:tr>
            <w:tr w:rsidR="003001BE" w:rsidRPr="009362CC" w14:paraId="47A52499" w14:textId="77777777" w:rsidTr="00A536E4">
              <w:trPr>
                <w:trHeight w:val="300"/>
              </w:trPr>
              <w:tc>
                <w:tcPr>
                  <w:tcW w:w="1429" w:type="pct"/>
                  <w:shd w:val="clear" w:color="auto" w:fill="auto"/>
                  <w:noWrap/>
                  <w:vAlign w:val="bottom"/>
                  <w:hideMark/>
                </w:tcPr>
                <w:p w14:paraId="64C89A2A"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S21-11972</w:t>
                  </w:r>
                </w:p>
              </w:tc>
              <w:tc>
                <w:tcPr>
                  <w:tcW w:w="1250" w:type="pct"/>
                  <w:shd w:val="clear" w:color="auto" w:fill="auto"/>
                  <w:noWrap/>
                  <w:vAlign w:val="bottom"/>
                  <w:hideMark/>
                </w:tcPr>
                <w:p w14:paraId="7ECF2794"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R</w:t>
                  </w:r>
                </w:p>
              </w:tc>
              <w:tc>
                <w:tcPr>
                  <w:tcW w:w="2321" w:type="pct"/>
                  <w:shd w:val="clear" w:color="auto" w:fill="auto"/>
                  <w:noWrap/>
                  <w:vAlign w:val="bottom"/>
                  <w:hideMark/>
                </w:tcPr>
                <w:p w14:paraId="6C2E4F4D" w14:textId="77777777" w:rsidR="003001BE" w:rsidRPr="0022554E" w:rsidRDefault="003001BE" w:rsidP="003001BE">
                  <w:pPr>
                    <w:spacing w:line="240" w:lineRule="auto"/>
                    <w:rPr>
                      <w:rFonts w:asciiTheme="minorHAnsi" w:hAnsiTheme="minorHAnsi" w:cstheme="minorHAnsi"/>
                      <w:bCs w:val="0"/>
                      <w:color w:val="000000"/>
                      <w:kern w:val="0"/>
                      <w:sz w:val="20"/>
                      <w:szCs w:val="20"/>
                    </w:rPr>
                  </w:pPr>
                  <w:r w:rsidRPr="0022554E">
                    <w:rPr>
                      <w:rFonts w:asciiTheme="minorHAnsi" w:hAnsiTheme="minorHAnsi" w:cstheme="minorHAnsi"/>
                      <w:bCs w:val="0"/>
                      <w:color w:val="000000"/>
                      <w:kern w:val="0"/>
                      <w:sz w:val="20"/>
                      <w:szCs w:val="20"/>
                    </w:rPr>
                    <w:t>Yes</w:t>
                  </w:r>
                </w:p>
              </w:tc>
            </w:tr>
            <w:tr w:rsidR="003001BE" w:rsidRPr="009362CC" w14:paraId="1330BA9D" w14:textId="77777777" w:rsidTr="00A536E4">
              <w:trPr>
                <w:trHeight w:val="300"/>
              </w:trPr>
              <w:tc>
                <w:tcPr>
                  <w:tcW w:w="1429" w:type="pct"/>
                  <w:shd w:val="clear" w:color="auto" w:fill="auto"/>
                  <w:noWrap/>
                  <w:vAlign w:val="bottom"/>
                  <w:hideMark/>
                </w:tcPr>
                <w:p w14:paraId="2579E384"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S19-10701</w:t>
                  </w:r>
                </w:p>
              </w:tc>
              <w:tc>
                <w:tcPr>
                  <w:tcW w:w="1250" w:type="pct"/>
                  <w:shd w:val="clear" w:color="auto" w:fill="auto"/>
                  <w:noWrap/>
                  <w:vAlign w:val="bottom"/>
                  <w:hideMark/>
                </w:tcPr>
                <w:p w14:paraId="501A01F0" w14:textId="77777777" w:rsidR="003001BE" w:rsidRPr="009362CC" w:rsidRDefault="003001BE" w:rsidP="003001BE">
                  <w:pPr>
                    <w:spacing w:line="240" w:lineRule="auto"/>
                    <w:rPr>
                      <w:rFonts w:asciiTheme="minorHAnsi" w:hAnsiTheme="minorHAnsi" w:cstheme="minorHAnsi"/>
                      <w:bCs w:val="0"/>
                      <w:color w:val="000000"/>
                      <w:kern w:val="0"/>
                      <w:sz w:val="20"/>
                      <w:szCs w:val="20"/>
                    </w:rPr>
                  </w:pPr>
                  <w:r w:rsidRPr="009362CC">
                    <w:rPr>
                      <w:rFonts w:asciiTheme="minorHAnsi" w:hAnsiTheme="minorHAnsi" w:cstheme="minorHAnsi"/>
                      <w:bCs w:val="0"/>
                      <w:color w:val="000000"/>
                      <w:kern w:val="0"/>
                      <w:sz w:val="20"/>
                      <w:szCs w:val="20"/>
                    </w:rPr>
                    <w:t>R</w:t>
                  </w:r>
                </w:p>
              </w:tc>
              <w:tc>
                <w:tcPr>
                  <w:tcW w:w="2321" w:type="pct"/>
                  <w:shd w:val="clear" w:color="auto" w:fill="auto"/>
                  <w:noWrap/>
                  <w:vAlign w:val="bottom"/>
                  <w:hideMark/>
                </w:tcPr>
                <w:p w14:paraId="10C93CDE" w14:textId="77777777" w:rsidR="003001BE" w:rsidRPr="0022554E" w:rsidRDefault="003001BE" w:rsidP="003001BE">
                  <w:pPr>
                    <w:spacing w:line="240" w:lineRule="auto"/>
                    <w:rPr>
                      <w:rFonts w:asciiTheme="minorHAnsi" w:hAnsiTheme="minorHAnsi" w:cstheme="minorHAnsi"/>
                      <w:bCs w:val="0"/>
                      <w:color w:val="000000"/>
                      <w:kern w:val="0"/>
                      <w:sz w:val="20"/>
                      <w:szCs w:val="20"/>
                    </w:rPr>
                  </w:pPr>
                  <w:r w:rsidRPr="0022554E">
                    <w:rPr>
                      <w:rFonts w:asciiTheme="minorHAnsi" w:hAnsiTheme="minorHAnsi" w:cstheme="minorHAnsi"/>
                      <w:bCs w:val="0"/>
                      <w:color w:val="000000"/>
                      <w:kern w:val="0"/>
                      <w:sz w:val="20"/>
                      <w:szCs w:val="20"/>
                    </w:rPr>
                    <w:t>Yes</w:t>
                  </w:r>
                </w:p>
              </w:tc>
            </w:tr>
          </w:tbl>
          <w:p w14:paraId="4F73C1B8" w14:textId="77777777" w:rsidR="003001BE" w:rsidRDefault="003001BE" w:rsidP="003001BE">
            <w:pPr>
              <w:pStyle w:val="NormalWeb"/>
              <w:spacing w:before="0" w:beforeAutospacing="0" w:after="0" w:afterAutospacing="0" w:line="276" w:lineRule="auto"/>
              <w:ind w:left="720"/>
              <w:jc w:val="both"/>
              <w:rPr>
                <w:rFonts w:asciiTheme="minorHAnsi" w:hAnsiTheme="minorHAnsi" w:cstheme="minorHAnsi"/>
                <w:b w:val="0"/>
                <w:color w:val="000000" w:themeColor="text1"/>
                <w:sz w:val="20"/>
                <w:szCs w:val="20"/>
              </w:rPr>
            </w:pPr>
          </w:p>
          <w:p w14:paraId="4D0A6ADA" w14:textId="77777777" w:rsidR="003001BE" w:rsidRPr="009362CC" w:rsidRDefault="003001BE" w:rsidP="003001BE">
            <w:pPr>
              <w:pStyle w:val="NormalWeb"/>
              <w:numPr>
                <w:ilvl w:val="0"/>
                <w:numId w:val="48"/>
              </w:numPr>
              <w:spacing w:before="0" w:beforeAutospacing="0" w:after="0" w:afterAutospacing="0" w:line="276" w:lineRule="auto"/>
              <w:jc w:val="both"/>
              <w:rPr>
                <w:rFonts w:asciiTheme="minorHAnsi" w:hAnsiTheme="minorHAnsi" w:cstheme="minorHAnsi"/>
                <w:b w:val="0"/>
                <w:color w:val="000000" w:themeColor="text1"/>
                <w:sz w:val="20"/>
                <w:szCs w:val="20"/>
              </w:rPr>
            </w:pPr>
            <w:r w:rsidRPr="009362CC">
              <w:rPr>
                <w:rFonts w:asciiTheme="minorHAnsi" w:hAnsiTheme="minorHAnsi" w:cstheme="minorHAnsi"/>
                <w:color w:val="000000" w:themeColor="text1"/>
                <w:sz w:val="20"/>
                <w:szCs w:val="20"/>
              </w:rPr>
              <w:t xml:space="preserve">Publications </w:t>
            </w:r>
          </w:p>
          <w:p w14:paraId="23B212E0" w14:textId="77777777" w:rsidR="003001BE" w:rsidRPr="009362CC" w:rsidRDefault="003001BE" w:rsidP="003001BE">
            <w:pPr>
              <w:autoSpaceDE w:val="0"/>
              <w:autoSpaceDN w:val="0"/>
              <w:adjustRightInd w:val="0"/>
              <w:spacing w:line="276" w:lineRule="auto"/>
              <w:jc w:val="both"/>
              <w:rPr>
                <w:rFonts w:asciiTheme="minorHAnsi" w:hAnsiTheme="minorHAnsi" w:cstheme="minorHAnsi"/>
                <w:sz w:val="20"/>
                <w:szCs w:val="20"/>
              </w:rPr>
            </w:pPr>
            <w:r w:rsidRPr="009362CC">
              <w:rPr>
                <w:rFonts w:asciiTheme="minorHAnsi" w:hAnsiTheme="minorHAnsi" w:cstheme="minorHAnsi"/>
                <w:sz w:val="20"/>
                <w:szCs w:val="20"/>
              </w:rPr>
              <w:t xml:space="preserve">Argenta, J. </w:t>
            </w:r>
            <w:r w:rsidRPr="009362CC">
              <w:rPr>
                <w:rFonts w:asciiTheme="minorHAnsi" w:hAnsiTheme="minorHAnsi" w:cstheme="minorHAnsi"/>
                <w:i/>
                <w:iCs/>
                <w:sz w:val="20"/>
                <w:szCs w:val="20"/>
              </w:rPr>
              <w:t>et al.</w:t>
            </w:r>
            <w:r w:rsidRPr="009362CC">
              <w:rPr>
                <w:rFonts w:asciiTheme="minorHAnsi" w:hAnsiTheme="minorHAnsi" w:cstheme="minorHAnsi"/>
                <w:sz w:val="20"/>
                <w:szCs w:val="20"/>
              </w:rPr>
              <w:t xml:space="preserve"> ‘S19-10701’: A semi-determinate maturity group IV conventional soybean cultivar with high yield and broad disease resistance. Under</w:t>
            </w:r>
            <w:r>
              <w:rPr>
                <w:rFonts w:asciiTheme="minorHAnsi" w:hAnsiTheme="minorHAnsi" w:cstheme="minorHAnsi"/>
                <w:sz w:val="20"/>
                <w:szCs w:val="20"/>
              </w:rPr>
              <w:t xml:space="preserve"> internal</w:t>
            </w:r>
            <w:r w:rsidRPr="009362CC">
              <w:rPr>
                <w:rFonts w:asciiTheme="minorHAnsi" w:hAnsiTheme="minorHAnsi" w:cstheme="minorHAnsi"/>
                <w:sz w:val="20"/>
                <w:szCs w:val="20"/>
              </w:rPr>
              <w:t xml:space="preserve"> revision</w:t>
            </w:r>
          </w:p>
          <w:p w14:paraId="22CAC975" w14:textId="77777777" w:rsidR="003001BE" w:rsidRDefault="003001BE" w:rsidP="00CB3622">
            <w:pPr>
              <w:rPr>
                <w:b w:val="0"/>
                <w:bCs/>
              </w:rPr>
            </w:pPr>
          </w:p>
          <w:p w14:paraId="74106660" w14:textId="77777777" w:rsidR="003001BE" w:rsidRDefault="003001BE" w:rsidP="00CB3622">
            <w:pPr>
              <w:rPr>
                <w:b w:val="0"/>
                <w:bCs/>
              </w:rPr>
            </w:pPr>
          </w:p>
          <w:p w14:paraId="07DD206C" w14:textId="4BCC7027" w:rsidR="003001BE" w:rsidRPr="00F97A67" w:rsidRDefault="003001BE" w:rsidP="00CB3622"/>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C726" w14:textId="77777777" w:rsidR="00653D85" w:rsidRDefault="00653D85" w:rsidP="00BD1E89">
      <w:pPr>
        <w:spacing w:line="240" w:lineRule="auto"/>
      </w:pPr>
      <w:r>
        <w:separator/>
      </w:r>
    </w:p>
  </w:endnote>
  <w:endnote w:type="continuationSeparator" w:id="0">
    <w:p w14:paraId="5D9AEC71" w14:textId="77777777" w:rsidR="00653D85" w:rsidRDefault="00653D8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5B45B" w14:textId="77777777" w:rsidR="00653D85" w:rsidRDefault="00653D85" w:rsidP="00BD1E89">
      <w:pPr>
        <w:spacing w:line="240" w:lineRule="auto"/>
      </w:pPr>
      <w:r>
        <w:separator/>
      </w:r>
    </w:p>
  </w:footnote>
  <w:footnote w:type="continuationSeparator" w:id="0">
    <w:p w14:paraId="24331923" w14:textId="77777777" w:rsidR="00653D85" w:rsidRDefault="00653D8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E1D8C"/>
    <w:multiLevelType w:val="hybridMultilevel"/>
    <w:tmpl w:val="E6D0472A"/>
    <w:lvl w:ilvl="0" w:tplc="8700B5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D4CBB"/>
    <w:multiLevelType w:val="hybridMultilevel"/>
    <w:tmpl w:val="E6D0472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2"/>
  </w:num>
  <w:num w:numId="2" w16cid:durableId="1942566470">
    <w:abstractNumId w:val="26"/>
  </w:num>
  <w:num w:numId="3" w16cid:durableId="912086575">
    <w:abstractNumId w:val="4"/>
  </w:num>
  <w:num w:numId="4" w16cid:durableId="1749764468">
    <w:abstractNumId w:val="5"/>
  </w:num>
  <w:num w:numId="5" w16cid:durableId="1538273643">
    <w:abstractNumId w:val="25"/>
  </w:num>
  <w:num w:numId="6" w16cid:durableId="775446250">
    <w:abstractNumId w:val="14"/>
  </w:num>
  <w:num w:numId="7" w16cid:durableId="1776050356">
    <w:abstractNumId w:val="8"/>
  </w:num>
  <w:num w:numId="8" w16cid:durableId="458031251">
    <w:abstractNumId w:val="28"/>
  </w:num>
  <w:num w:numId="9" w16cid:durableId="568426284">
    <w:abstractNumId w:val="9"/>
  </w:num>
  <w:num w:numId="10" w16cid:durableId="280115417">
    <w:abstractNumId w:val="13"/>
  </w:num>
  <w:num w:numId="11" w16cid:durableId="1855849482">
    <w:abstractNumId w:val="15"/>
  </w:num>
  <w:num w:numId="12" w16cid:durableId="1868521721">
    <w:abstractNumId w:val="25"/>
  </w:num>
  <w:num w:numId="13" w16cid:durableId="1894653249">
    <w:abstractNumId w:val="21"/>
  </w:num>
  <w:num w:numId="14" w16cid:durableId="1876039067">
    <w:abstractNumId w:val="6"/>
  </w:num>
  <w:num w:numId="15" w16cid:durableId="1761222171">
    <w:abstractNumId w:val="30"/>
  </w:num>
  <w:num w:numId="16" w16cid:durableId="623272756">
    <w:abstractNumId w:val="20"/>
  </w:num>
  <w:num w:numId="17" w16cid:durableId="1257052508">
    <w:abstractNumId w:val="2"/>
  </w:num>
  <w:num w:numId="18" w16cid:durableId="2056736168">
    <w:abstractNumId w:val="18"/>
  </w:num>
  <w:num w:numId="19" w16cid:durableId="95910002">
    <w:abstractNumId w:val="7"/>
  </w:num>
  <w:num w:numId="20" w16cid:durableId="1915310077">
    <w:abstractNumId w:val="29"/>
  </w:num>
  <w:num w:numId="21" w16cid:durableId="1183125441">
    <w:abstractNumId w:val="10"/>
  </w:num>
  <w:num w:numId="22" w16cid:durableId="552934205">
    <w:abstractNumId w:val="16"/>
  </w:num>
  <w:num w:numId="23" w16cid:durableId="2026133936">
    <w:abstractNumId w:val="27"/>
  </w:num>
  <w:num w:numId="24" w16cid:durableId="1926331197">
    <w:abstractNumId w:val="14"/>
  </w:num>
  <w:num w:numId="25" w16cid:durableId="886524867">
    <w:abstractNumId w:val="25"/>
  </w:num>
  <w:num w:numId="26" w16cid:durableId="1592739403">
    <w:abstractNumId w:val="25"/>
  </w:num>
  <w:num w:numId="27" w16cid:durableId="1330984986">
    <w:abstractNumId w:val="25"/>
  </w:num>
  <w:num w:numId="28" w16cid:durableId="1682972754">
    <w:abstractNumId w:val="25"/>
  </w:num>
  <w:num w:numId="29" w16cid:durableId="1267688814">
    <w:abstractNumId w:val="14"/>
  </w:num>
  <w:num w:numId="30" w16cid:durableId="822282846">
    <w:abstractNumId w:val="14"/>
  </w:num>
  <w:num w:numId="31" w16cid:durableId="962997958">
    <w:abstractNumId w:val="14"/>
  </w:num>
  <w:num w:numId="32" w16cid:durableId="1800226836">
    <w:abstractNumId w:val="14"/>
  </w:num>
  <w:num w:numId="33" w16cid:durableId="1862084945">
    <w:abstractNumId w:val="14"/>
  </w:num>
  <w:num w:numId="34" w16cid:durableId="1562056055">
    <w:abstractNumId w:val="25"/>
  </w:num>
  <w:num w:numId="35" w16cid:durableId="1994676414">
    <w:abstractNumId w:val="25"/>
  </w:num>
  <w:num w:numId="36" w16cid:durableId="1079600975">
    <w:abstractNumId w:val="32"/>
  </w:num>
  <w:num w:numId="37" w16cid:durableId="169875917">
    <w:abstractNumId w:val="1"/>
  </w:num>
  <w:num w:numId="38" w16cid:durableId="1978946831">
    <w:abstractNumId w:val="0"/>
  </w:num>
  <w:num w:numId="39" w16cid:durableId="1903712265">
    <w:abstractNumId w:val="31"/>
  </w:num>
  <w:num w:numId="40" w16cid:durableId="749545178">
    <w:abstractNumId w:val="12"/>
  </w:num>
  <w:num w:numId="41" w16cid:durableId="1989631334">
    <w:abstractNumId w:val="17"/>
  </w:num>
  <w:num w:numId="42" w16cid:durableId="777676153">
    <w:abstractNumId w:val="24"/>
  </w:num>
  <w:num w:numId="43" w16cid:durableId="1860006583">
    <w:abstractNumId w:val="3"/>
  </w:num>
  <w:num w:numId="44" w16cid:durableId="386345578">
    <w:abstractNumId w:val="23"/>
  </w:num>
  <w:num w:numId="45" w16cid:durableId="2045908575">
    <w:abstractNumId w:val="25"/>
  </w:num>
  <w:num w:numId="46" w16cid:durableId="902981332">
    <w:abstractNumId w:val="25"/>
  </w:num>
  <w:num w:numId="47" w16cid:durableId="1168865782">
    <w:abstractNumId w:val="11"/>
  </w:num>
  <w:num w:numId="48" w16cid:durableId="15523803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C1MLE0tTA1Nrc0MTVQ0lEKTi0uzszPAykwrAUAdAxOciwAAAA="/>
    <w:docVar w:name="dgnword-docGUID" w:val="{5F7EBFE7-45F3-4C71-84E2-555E59E8FD8F}"/>
    <w:docVar w:name="dgnword-eventsink" w:val="75130192"/>
  </w:docVars>
  <w:rsids>
    <w:rsidRoot w:val="00A65BD5"/>
    <w:rsid w:val="00014790"/>
    <w:rsid w:val="0001709F"/>
    <w:rsid w:val="000205CE"/>
    <w:rsid w:val="0003035A"/>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0F7573"/>
    <w:rsid w:val="00107714"/>
    <w:rsid w:val="00115BC3"/>
    <w:rsid w:val="00123E01"/>
    <w:rsid w:val="00153F61"/>
    <w:rsid w:val="0016007C"/>
    <w:rsid w:val="00162654"/>
    <w:rsid w:val="00171586"/>
    <w:rsid w:val="00184DBB"/>
    <w:rsid w:val="001943BF"/>
    <w:rsid w:val="001A6320"/>
    <w:rsid w:val="001B38A6"/>
    <w:rsid w:val="001B5C81"/>
    <w:rsid w:val="001C3132"/>
    <w:rsid w:val="001C34A3"/>
    <w:rsid w:val="001C4466"/>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1BE"/>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1A98"/>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10149"/>
    <w:rsid w:val="00521C25"/>
    <w:rsid w:val="00535394"/>
    <w:rsid w:val="0054156B"/>
    <w:rsid w:val="00567987"/>
    <w:rsid w:val="00582B63"/>
    <w:rsid w:val="005844D0"/>
    <w:rsid w:val="00596B63"/>
    <w:rsid w:val="005A61C0"/>
    <w:rsid w:val="005B5964"/>
    <w:rsid w:val="005C265D"/>
    <w:rsid w:val="005D7144"/>
    <w:rsid w:val="005E2A77"/>
    <w:rsid w:val="005E7DB4"/>
    <w:rsid w:val="005F492E"/>
    <w:rsid w:val="0060410C"/>
    <w:rsid w:val="00605758"/>
    <w:rsid w:val="00605BA8"/>
    <w:rsid w:val="00624140"/>
    <w:rsid w:val="00632864"/>
    <w:rsid w:val="00643728"/>
    <w:rsid w:val="006507FB"/>
    <w:rsid w:val="00653D85"/>
    <w:rsid w:val="006572F3"/>
    <w:rsid w:val="00657693"/>
    <w:rsid w:val="00662A69"/>
    <w:rsid w:val="006709BB"/>
    <w:rsid w:val="00684BCF"/>
    <w:rsid w:val="00685ED5"/>
    <w:rsid w:val="00693D9D"/>
    <w:rsid w:val="0069666C"/>
    <w:rsid w:val="006A3912"/>
    <w:rsid w:val="006A6A77"/>
    <w:rsid w:val="006A6CCC"/>
    <w:rsid w:val="006B1F6B"/>
    <w:rsid w:val="006D3433"/>
    <w:rsid w:val="006D6BB2"/>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73484"/>
    <w:rsid w:val="00777C6E"/>
    <w:rsid w:val="007823B2"/>
    <w:rsid w:val="00782D0B"/>
    <w:rsid w:val="007860C0"/>
    <w:rsid w:val="00794235"/>
    <w:rsid w:val="00796430"/>
    <w:rsid w:val="007A3B1F"/>
    <w:rsid w:val="007A72A3"/>
    <w:rsid w:val="007B0BBB"/>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4A0E"/>
    <w:rsid w:val="008C6D67"/>
    <w:rsid w:val="008D473B"/>
    <w:rsid w:val="008D64E3"/>
    <w:rsid w:val="008E391F"/>
    <w:rsid w:val="008F1BE4"/>
    <w:rsid w:val="008F1CF3"/>
    <w:rsid w:val="008F5FC8"/>
    <w:rsid w:val="00917422"/>
    <w:rsid w:val="00917D79"/>
    <w:rsid w:val="009211F7"/>
    <w:rsid w:val="0092416B"/>
    <w:rsid w:val="009245D5"/>
    <w:rsid w:val="009258E5"/>
    <w:rsid w:val="00930F1B"/>
    <w:rsid w:val="00944003"/>
    <w:rsid w:val="009562EC"/>
    <w:rsid w:val="00957DE7"/>
    <w:rsid w:val="0096092A"/>
    <w:rsid w:val="00964D40"/>
    <w:rsid w:val="009652F5"/>
    <w:rsid w:val="00966780"/>
    <w:rsid w:val="0097070C"/>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090A"/>
    <w:rsid w:val="00BF333A"/>
    <w:rsid w:val="00C02347"/>
    <w:rsid w:val="00C223FB"/>
    <w:rsid w:val="00C52FCC"/>
    <w:rsid w:val="00C55C81"/>
    <w:rsid w:val="00C601A6"/>
    <w:rsid w:val="00C602B2"/>
    <w:rsid w:val="00C71FDE"/>
    <w:rsid w:val="00C748A6"/>
    <w:rsid w:val="00C758F8"/>
    <w:rsid w:val="00C9612A"/>
    <w:rsid w:val="00CA2F5D"/>
    <w:rsid w:val="00CA4CDD"/>
    <w:rsid w:val="00CB3622"/>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5241F"/>
    <w:rsid w:val="00D6433F"/>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109F2"/>
    <w:rsid w:val="00E11369"/>
    <w:rsid w:val="00E15937"/>
    <w:rsid w:val="00E24EB0"/>
    <w:rsid w:val="00E438DD"/>
    <w:rsid w:val="00E449E4"/>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601FF"/>
    <w:rsid w:val="00F71C12"/>
    <w:rsid w:val="00F73CDD"/>
    <w:rsid w:val="00F76142"/>
    <w:rsid w:val="00F87E60"/>
    <w:rsid w:val="00F97A67"/>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table" w:styleId="ListTable1Light">
    <w:name w:val="List Table 1 Light"/>
    <w:basedOn w:val="TableNormal"/>
    <w:uiPriority w:val="46"/>
    <w:rsid w:val="008D64E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8D64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8D64E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D64E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
    <w:name w:val="Grid Table 6 Colorful"/>
    <w:basedOn w:val="TableNormal"/>
    <w:uiPriority w:val="51"/>
    <w:rsid w:val="008D64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8D64E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cp:lastModifiedBy>
  <cp:revision>3</cp:revision>
  <cp:lastPrinted>2015-12-03T22:07:00Z</cp:lastPrinted>
  <dcterms:created xsi:type="dcterms:W3CDTF">2024-12-15T16:57:00Z</dcterms:created>
  <dcterms:modified xsi:type="dcterms:W3CDTF">2024-12-15T17:01:00Z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2024-12-15T16:57:23Z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89bd5264-d75e-4c0b-a31e-1d8b80945c9a</vt:lpwstr>
  </property>
  <property fmtid="{D5CDD505-2E9C-101B-9397-08002B2CF9AE}" pid="8" name="MSIP_Label_0570d0e1-5e3d-4557-a9f8-84d8494b9cc8_ContentBits">
    <vt:lpwstr>0</vt:lpwstr>
  </property>
</Properties>
</file>