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0"/>
        <w:gridCol w:w="595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2A1148" w:rsidRPr="009D5AFE" w14:paraId="0C040487" w14:textId="77777777" w:rsidTr="002A1148">
        <w:tc>
          <w:tcPr>
            <w:tcW w:w="2780" w:type="dxa"/>
            <w:tcMar>
              <w:top w:w="43" w:type="dxa"/>
              <w:left w:w="0" w:type="dxa"/>
              <w:bottom w:w="43" w:type="dxa"/>
              <w:right w:w="0" w:type="dxa"/>
            </w:tcMar>
          </w:tcPr>
          <w:p w14:paraId="43892BAB" w14:textId="5AD3D9BF" w:rsidR="002A1148" w:rsidRPr="009D5AFE" w:rsidRDefault="002A1148" w:rsidP="002A1148">
            <w:pPr>
              <w:pStyle w:val="Heading2"/>
              <w:keepNext w:val="0"/>
              <w:numPr>
                <w:ilvl w:val="0"/>
                <w:numId w:val="0"/>
              </w:numPr>
              <w:ind w:left="576" w:hanging="576"/>
              <w:rPr>
                <w:color w:val="auto"/>
              </w:rPr>
            </w:pPr>
            <w:r w:rsidRPr="000C5A6C">
              <w:rPr>
                <w:rFonts w:asciiTheme="minorHAnsi" w:hAnsiTheme="minorHAnsi" w:cstheme="minorHAnsi"/>
                <w:color w:val="auto"/>
                <w:sz w:val="22"/>
                <w:szCs w:val="22"/>
              </w:rPr>
              <w:t>Project Number:</w:t>
            </w:r>
          </w:p>
        </w:tc>
        <w:tc>
          <w:tcPr>
            <w:tcW w:w="5955" w:type="dxa"/>
            <w:tcMar>
              <w:top w:w="43" w:type="dxa"/>
              <w:left w:w="0" w:type="dxa"/>
              <w:bottom w:w="43" w:type="dxa"/>
              <w:right w:w="0" w:type="dxa"/>
            </w:tcMar>
          </w:tcPr>
          <w:p w14:paraId="005D07E1" w14:textId="7BE676C2" w:rsidR="002A1148" w:rsidRPr="00152202" w:rsidRDefault="002A1148" w:rsidP="002A1148">
            <w:pPr>
              <w:rPr>
                <w:rFonts w:asciiTheme="minorHAnsi" w:hAnsiTheme="minorHAnsi" w:cstheme="minorHAnsi"/>
                <w:sz w:val="22"/>
                <w:szCs w:val="22"/>
              </w:rPr>
            </w:pPr>
            <w:r w:rsidRPr="00152202">
              <w:rPr>
                <w:rFonts w:asciiTheme="minorHAnsi" w:hAnsiTheme="minorHAnsi" w:cstheme="minorHAnsi"/>
                <w:color w:val="000000"/>
                <w:sz w:val="22"/>
                <w:szCs w:val="22"/>
              </w:rPr>
              <w:t>00085154</w:t>
            </w:r>
          </w:p>
        </w:tc>
      </w:tr>
      <w:tr w:rsidR="002A1148" w:rsidRPr="009D5AFE" w14:paraId="2608649A" w14:textId="77777777" w:rsidTr="002A1148">
        <w:tc>
          <w:tcPr>
            <w:tcW w:w="2780" w:type="dxa"/>
            <w:tcMar>
              <w:top w:w="43" w:type="dxa"/>
              <w:left w:w="0" w:type="dxa"/>
              <w:bottom w:w="43" w:type="dxa"/>
              <w:right w:w="0" w:type="dxa"/>
            </w:tcMar>
          </w:tcPr>
          <w:p w14:paraId="112E74F5" w14:textId="77777777" w:rsidR="002A1148" w:rsidRPr="009D5AFE" w:rsidRDefault="002A1148" w:rsidP="002A1148">
            <w:pPr>
              <w:pStyle w:val="Heading2"/>
              <w:keepNext w:val="0"/>
              <w:numPr>
                <w:ilvl w:val="0"/>
                <w:numId w:val="0"/>
              </w:numPr>
              <w:ind w:left="576" w:hanging="576"/>
              <w:rPr>
                <w:i/>
                <w:color w:val="auto"/>
              </w:rPr>
            </w:pPr>
            <w:r w:rsidRPr="009D5AFE">
              <w:rPr>
                <w:color w:val="auto"/>
              </w:rPr>
              <w:t xml:space="preserve">Project Title: </w:t>
            </w:r>
          </w:p>
        </w:tc>
        <w:tc>
          <w:tcPr>
            <w:tcW w:w="5955" w:type="dxa"/>
            <w:tcMar>
              <w:top w:w="43" w:type="dxa"/>
              <w:left w:w="0" w:type="dxa"/>
              <w:bottom w:w="43" w:type="dxa"/>
              <w:right w:w="0" w:type="dxa"/>
            </w:tcMar>
          </w:tcPr>
          <w:p w14:paraId="3E49888D" w14:textId="30E6DEF7" w:rsidR="002A1148" w:rsidRPr="00152202" w:rsidRDefault="002A1148" w:rsidP="002A1148">
            <w:pPr>
              <w:rPr>
                <w:rFonts w:asciiTheme="minorHAnsi" w:hAnsiTheme="minorHAnsi" w:cstheme="minorHAnsi"/>
                <w:sz w:val="22"/>
                <w:szCs w:val="22"/>
              </w:rPr>
            </w:pPr>
            <w:r w:rsidRPr="00152202">
              <w:rPr>
                <w:rFonts w:asciiTheme="minorHAnsi" w:hAnsiTheme="minorHAnsi" w:cstheme="minorHAnsi"/>
                <w:sz w:val="22"/>
                <w:szCs w:val="22"/>
              </w:rPr>
              <w:t>Development of Functional ultra-high stearic acid soybean germplasms </w:t>
            </w:r>
          </w:p>
        </w:tc>
      </w:tr>
      <w:tr w:rsidR="002A1148" w:rsidRPr="009D5AFE" w14:paraId="5464E220" w14:textId="77777777" w:rsidTr="002A1148">
        <w:tc>
          <w:tcPr>
            <w:tcW w:w="2780" w:type="dxa"/>
            <w:tcMar>
              <w:top w:w="43" w:type="dxa"/>
              <w:left w:w="0" w:type="dxa"/>
              <w:bottom w:w="43" w:type="dxa"/>
              <w:right w:w="0" w:type="dxa"/>
            </w:tcMar>
          </w:tcPr>
          <w:p w14:paraId="2B081BCC" w14:textId="77777777" w:rsidR="002A1148" w:rsidRPr="009D5AFE" w:rsidRDefault="002A1148" w:rsidP="002A1148">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955" w:type="dxa"/>
            <w:tcMar>
              <w:top w:w="43" w:type="dxa"/>
              <w:left w:w="0" w:type="dxa"/>
              <w:bottom w:w="43" w:type="dxa"/>
              <w:right w:w="0" w:type="dxa"/>
            </w:tcMar>
          </w:tcPr>
          <w:p w14:paraId="711F2F42" w14:textId="2F62B294" w:rsidR="002A1148" w:rsidRPr="00152202" w:rsidRDefault="002A1148" w:rsidP="002A1148">
            <w:pPr>
              <w:rPr>
                <w:rFonts w:asciiTheme="minorHAnsi" w:hAnsiTheme="minorHAnsi" w:cstheme="minorHAnsi"/>
                <w:sz w:val="22"/>
                <w:szCs w:val="22"/>
              </w:rPr>
            </w:pPr>
            <w:r w:rsidRPr="00152202">
              <w:rPr>
                <w:rFonts w:asciiTheme="minorHAnsi" w:hAnsiTheme="minorHAnsi" w:cstheme="minorHAnsi"/>
                <w:sz w:val="22"/>
                <w:szCs w:val="22"/>
              </w:rPr>
              <w:t>University of Missouri</w:t>
            </w:r>
          </w:p>
        </w:tc>
      </w:tr>
      <w:tr w:rsidR="002A1148" w:rsidRPr="009D5AFE" w14:paraId="7DF4CA4D" w14:textId="77777777" w:rsidTr="002A1148">
        <w:tc>
          <w:tcPr>
            <w:tcW w:w="2780" w:type="dxa"/>
            <w:tcMar>
              <w:top w:w="43" w:type="dxa"/>
              <w:left w:w="0" w:type="dxa"/>
              <w:bottom w:w="43" w:type="dxa"/>
              <w:right w:w="0" w:type="dxa"/>
            </w:tcMar>
          </w:tcPr>
          <w:p w14:paraId="3D43B5E0" w14:textId="77777777" w:rsidR="002A1148" w:rsidRPr="009D5AFE" w:rsidRDefault="002A1148" w:rsidP="002A1148">
            <w:pPr>
              <w:pStyle w:val="Heading2"/>
              <w:keepNext w:val="0"/>
              <w:numPr>
                <w:ilvl w:val="0"/>
                <w:numId w:val="0"/>
              </w:numPr>
              <w:ind w:left="576" w:hanging="576"/>
              <w:rPr>
                <w:i/>
                <w:color w:val="auto"/>
              </w:rPr>
            </w:pPr>
            <w:r>
              <w:rPr>
                <w:color w:val="auto"/>
              </w:rPr>
              <w:t>Principal Investigator Name:</w:t>
            </w:r>
          </w:p>
        </w:tc>
        <w:tc>
          <w:tcPr>
            <w:tcW w:w="5955" w:type="dxa"/>
            <w:tcMar>
              <w:top w:w="43" w:type="dxa"/>
              <w:left w:w="0" w:type="dxa"/>
              <w:bottom w:w="43" w:type="dxa"/>
              <w:right w:w="0" w:type="dxa"/>
            </w:tcMar>
          </w:tcPr>
          <w:p w14:paraId="69A51A74" w14:textId="356B290B" w:rsidR="002A1148" w:rsidRPr="00152202" w:rsidRDefault="002A1148" w:rsidP="002A1148">
            <w:pPr>
              <w:rPr>
                <w:rFonts w:asciiTheme="minorHAnsi" w:hAnsiTheme="minorHAnsi" w:cstheme="minorHAnsi"/>
                <w:sz w:val="22"/>
                <w:szCs w:val="22"/>
              </w:rPr>
            </w:pPr>
            <w:r w:rsidRPr="00152202">
              <w:rPr>
                <w:rFonts w:asciiTheme="minorHAnsi" w:hAnsiTheme="minorHAnsi" w:cstheme="minorHAnsi"/>
                <w:sz w:val="22"/>
                <w:szCs w:val="22"/>
              </w:rPr>
              <w:t>Feng Lin, PhD</w:t>
            </w:r>
          </w:p>
        </w:tc>
      </w:tr>
      <w:tr w:rsidR="002A1148" w:rsidRPr="009D5AFE" w14:paraId="7C702625" w14:textId="77777777" w:rsidTr="002A1148">
        <w:tc>
          <w:tcPr>
            <w:tcW w:w="2780" w:type="dxa"/>
            <w:tcMar>
              <w:top w:w="43" w:type="dxa"/>
              <w:left w:w="0" w:type="dxa"/>
              <w:bottom w:w="43" w:type="dxa"/>
              <w:right w:w="0" w:type="dxa"/>
            </w:tcMar>
          </w:tcPr>
          <w:p w14:paraId="3301D6F9" w14:textId="77777777" w:rsidR="002A1148" w:rsidRDefault="002A1148" w:rsidP="002A1148">
            <w:pPr>
              <w:pStyle w:val="Heading2"/>
              <w:keepNext w:val="0"/>
              <w:numPr>
                <w:ilvl w:val="0"/>
                <w:numId w:val="0"/>
              </w:numPr>
              <w:ind w:left="576" w:hanging="576"/>
              <w:rPr>
                <w:color w:val="auto"/>
              </w:rPr>
            </w:pPr>
            <w:r>
              <w:rPr>
                <w:color w:val="auto"/>
              </w:rPr>
              <w:t>Report Period:</w:t>
            </w:r>
          </w:p>
        </w:tc>
        <w:tc>
          <w:tcPr>
            <w:tcW w:w="5955" w:type="dxa"/>
            <w:tcMar>
              <w:top w:w="43" w:type="dxa"/>
              <w:left w:w="0" w:type="dxa"/>
              <w:bottom w:w="43" w:type="dxa"/>
              <w:right w:w="0" w:type="dxa"/>
            </w:tcMar>
          </w:tcPr>
          <w:p w14:paraId="68A0D09E" w14:textId="14E68C0D" w:rsidR="002A1148" w:rsidRPr="009D5AFE" w:rsidRDefault="002A1148" w:rsidP="002A1148">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2A1148" w14:paraId="0B3E2517" w14:textId="77777777" w:rsidTr="00B7577C">
        <w:tc>
          <w:tcPr>
            <w:tcW w:w="8735" w:type="dxa"/>
            <w:gridSpan w:val="2"/>
            <w:tcMar>
              <w:top w:w="43" w:type="dxa"/>
              <w:left w:w="0" w:type="dxa"/>
              <w:bottom w:w="43" w:type="dxa"/>
              <w:right w:w="0" w:type="dxa"/>
            </w:tcMar>
          </w:tcPr>
          <w:p w14:paraId="75745718" w14:textId="77777777" w:rsidR="002A1148" w:rsidRPr="00693D9D" w:rsidRDefault="002A1148" w:rsidP="002A1148">
            <w:pPr>
              <w:pStyle w:val="Heading2"/>
              <w:numPr>
                <w:ilvl w:val="0"/>
                <w:numId w:val="0"/>
              </w:numPr>
              <w:rPr>
                <w:b w:val="0"/>
              </w:rPr>
            </w:pPr>
            <w:r w:rsidRPr="00693D9D">
              <w:t xml:space="preserve">Project </w:t>
            </w:r>
            <w:r>
              <w:t>Status</w:t>
            </w:r>
            <w:r>
              <w:rPr>
                <w:b w:val="0"/>
              </w:rPr>
              <w:t>:</w:t>
            </w:r>
          </w:p>
        </w:tc>
      </w:tr>
      <w:tr w:rsidR="002A1148" w14:paraId="24A186B1" w14:textId="77777777" w:rsidTr="003312EE">
        <w:trPr>
          <w:trHeight w:val="8938"/>
        </w:trPr>
        <w:tc>
          <w:tcPr>
            <w:tcW w:w="8735" w:type="dxa"/>
            <w:gridSpan w:val="2"/>
            <w:tcMar>
              <w:top w:w="43" w:type="dxa"/>
              <w:left w:w="0" w:type="dxa"/>
              <w:bottom w:w="43" w:type="dxa"/>
              <w:right w:w="0" w:type="dxa"/>
            </w:tcMar>
          </w:tcPr>
          <w:p w14:paraId="7D943157" w14:textId="77777777" w:rsidR="002A1148" w:rsidRDefault="002A1148" w:rsidP="002A1148">
            <w:pPr>
              <w:jc w:val="both"/>
              <w:rPr>
                <w:rFonts w:asciiTheme="minorHAnsi" w:hAnsiTheme="minorHAnsi" w:cstheme="minorHAnsi"/>
                <w:sz w:val="22"/>
                <w:szCs w:val="22"/>
              </w:rPr>
            </w:pPr>
          </w:p>
          <w:p w14:paraId="0F1E4FC9" w14:textId="21BCD7C6" w:rsidR="002A1148" w:rsidRPr="00AF41D8" w:rsidRDefault="002A1148" w:rsidP="002A1148">
            <w:pPr>
              <w:jc w:val="both"/>
              <w:rPr>
                <w:rFonts w:asciiTheme="minorHAnsi" w:hAnsiTheme="minorHAnsi" w:cstheme="minorHAnsi"/>
                <w:sz w:val="22"/>
                <w:szCs w:val="22"/>
              </w:rPr>
            </w:pPr>
            <w:r>
              <w:rPr>
                <w:rFonts w:asciiTheme="minorHAnsi" w:hAnsiTheme="minorHAnsi" w:cstheme="minorHAnsi"/>
                <w:sz w:val="22"/>
                <w:szCs w:val="22"/>
              </w:rPr>
              <w:t xml:space="preserve">Our team </w:t>
            </w:r>
            <w:r w:rsidR="00B24643">
              <w:rPr>
                <w:rFonts w:asciiTheme="minorHAnsi" w:hAnsiTheme="minorHAnsi" w:cstheme="minorHAnsi"/>
                <w:sz w:val="22"/>
                <w:szCs w:val="22"/>
              </w:rPr>
              <w:t>has dedicated in</w:t>
            </w:r>
            <w:r>
              <w:rPr>
                <w:rFonts w:asciiTheme="minorHAnsi" w:hAnsiTheme="minorHAnsi" w:cstheme="minorHAnsi"/>
                <w:sz w:val="22"/>
                <w:szCs w:val="22"/>
              </w:rPr>
              <w:t xml:space="preserve"> working on the development of high-yielding lines, ensuring that we maintain a continuous emphasis on achieving breeding lines with high stearic acid (HS) content. Table 1 provides an overview of the University of Missouri’s current breeding pipeline for HS project.</w:t>
            </w:r>
          </w:p>
          <w:p w14:paraId="18E78C3E" w14:textId="77777777" w:rsidR="002A1148" w:rsidRDefault="002A1148" w:rsidP="002A1148">
            <w:pPr>
              <w:jc w:val="both"/>
              <w:rPr>
                <w:rFonts w:asciiTheme="minorHAnsi" w:hAnsiTheme="minorHAnsi" w:cstheme="minorHAnsi"/>
                <w:sz w:val="22"/>
                <w:szCs w:val="22"/>
              </w:rPr>
            </w:pPr>
          </w:p>
          <w:p w14:paraId="36AAC529" w14:textId="4330B55F" w:rsidR="002A1148" w:rsidRDefault="002A1148" w:rsidP="002A1148">
            <w:pPr>
              <w:spacing w:line="240" w:lineRule="auto"/>
              <w:jc w:val="both"/>
              <w:rPr>
                <w:rFonts w:asciiTheme="minorHAnsi" w:hAnsiTheme="minorHAnsi" w:cstheme="minorHAnsi"/>
                <w:sz w:val="22"/>
                <w:szCs w:val="22"/>
              </w:rPr>
            </w:pPr>
            <w:r>
              <w:rPr>
                <w:rFonts w:asciiTheme="minorHAnsi" w:hAnsiTheme="minorHAnsi" w:cstheme="minorHAnsi"/>
                <w:sz w:val="22"/>
                <w:szCs w:val="22"/>
              </w:rPr>
              <w:t>Table 1. Breeding Pipeline for HS Project.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738"/>
              <w:gridCol w:w="3507"/>
            </w:tblGrid>
            <w:tr w:rsidR="002A1148" w:rsidRPr="0013423C" w14:paraId="51166FF8" w14:textId="77777777" w:rsidTr="00130E80">
              <w:tc>
                <w:tcPr>
                  <w:tcW w:w="2480" w:type="dxa"/>
                  <w:tcBorders>
                    <w:bottom w:val="single" w:sz="4" w:space="0" w:color="auto"/>
                  </w:tcBorders>
                </w:tcPr>
                <w:p w14:paraId="505A97C0" w14:textId="77777777" w:rsidR="002A1148" w:rsidRPr="0013423C" w:rsidRDefault="002A1148" w:rsidP="002A1148">
                  <w:pPr>
                    <w:spacing w:line="240" w:lineRule="auto"/>
                    <w:jc w:val="both"/>
                    <w:rPr>
                      <w:rFonts w:asciiTheme="minorHAnsi" w:hAnsiTheme="minorHAnsi" w:cstheme="minorHAnsi"/>
                      <w:b/>
                      <w:bCs w:val="0"/>
                      <w:sz w:val="22"/>
                      <w:szCs w:val="22"/>
                    </w:rPr>
                  </w:pPr>
                  <w:r w:rsidRPr="0013423C">
                    <w:rPr>
                      <w:rFonts w:asciiTheme="minorHAnsi" w:hAnsiTheme="minorHAnsi" w:cstheme="minorHAnsi"/>
                      <w:b/>
                      <w:bCs w:val="0"/>
                      <w:sz w:val="22"/>
                      <w:szCs w:val="22"/>
                    </w:rPr>
                    <w:t>Test/Line/Population</w:t>
                  </w:r>
                </w:p>
              </w:tc>
              <w:tc>
                <w:tcPr>
                  <w:tcW w:w="2738" w:type="dxa"/>
                  <w:tcBorders>
                    <w:bottom w:val="single" w:sz="4" w:space="0" w:color="auto"/>
                  </w:tcBorders>
                </w:tcPr>
                <w:p w14:paraId="3E7C8322" w14:textId="77777777" w:rsidR="002A1148" w:rsidRPr="0013423C" w:rsidRDefault="002A1148" w:rsidP="002A1148">
                  <w:pPr>
                    <w:spacing w:line="240" w:lineRule="auto"/>
                    <w:jc w:val="both"/>
                    <w:rPr>
                      <w:rFonts w:asciiTheme="minorHAnsi" w:hAnsiTheme="minorHAnsi" w:cstheme="minorHAnsi"/>
                      <w:b/>
                      <w:bCs w:val="0"/>
                      <w:sz w:val="22"/>
                      <w:szCs w:val="22"/>
                    </w:rPr>
                  </w:pPr>
                  <w:r w:rsidRPr="0013423C">
                    <w:rPr>
                      <w:rFonts w:asciiTheme="minorHAnsi" w:hAnsiTheme="minorHAnsi" w:cstheme="minorHAnsi"/>
                      <w:b/>
                      <w:bCs w:val="0"/>
                      <w:sz w:val="22"/>
                      <w:szCs w:val="22"/>
                    </w:rPr>
                    <w:t>Description</w:t>
                  </w:r>
                </w:p>
              </w:tc>
              <w:tc>
                <w:tcPr>
                  <w:tcW w:w="3507" w:type="dxa"/>
                  <w:tcBorders>
                    <w:bottom w:val="single" w:sz="4" w:space="0" w:color="auto"/>
                  </w:tcBorders>
                </w:tcPr>
                <w:p w14:paraId="49BF75C9" w14:textId="77777777" w:rsidR="002A1148" w:rsidRPr="0013423C" w:rsidRDefault="002A1148" w:rsidP="002A1148">
                  <w:pPr>
                    <w:spacing w:line="240" w:lineRule="auto"/>
                    <w:jc w:val="center"/>
                    <w:rPr>
                      <w:rFonts w:asciiTheme="minorHAnsi" w:hAnsiTheme="minorHAnsi" w:cstheme="minorHAnsi"/>
                      <w:b/>
                      <w:bCs w:val="0"/>
                      <w:sz w:val="22"/>
                      <w:szCs w:val="22"/>
                    </w:rPr>
                  </w:pPr>
                  <w:r w:rsidRPr="0013423C">
                    <w:rPr>
                      <w:rFonts w:asciiTheme="minorHAnsi" w:hAnsiTheme="minorHAnsi" w:cstheme="minorHAnsi"/>
                      <w:b/>
                      <w:bCs w:val="0"/>
                      <w:sz w:val="22"/>
                      <w:szCs w:val="22"/>
                    </w:rPr>
                    <w:t># of Entries</w:t>
                  </w:r>
                  <w:r>
                    <w:rPr>
                      <w:rFonts w:asciiTheme="minorHAnsi" w:hAnsiTheme="minorHAnsi" w:cstheme="minorHAnsi"/>
                      <w:b/>
                      <w:bCs w:val="0"/>
                      <w:sz w:val="22"/>
                      <w:szCs w:val="22"/>
                    </w:rPr>
                    <w:t>/Population/Crosses</w:t>
                  </w:r>
                </w:p>
              </w:tc>
            </w:tr>
            <w:tr w:rsidR="00130E80" w:rsidRPr="0013423C" w14:paraId="3D46429A" w14:textId="77777777" w:rsidTr="00130E80">
              <w:tc>
                <w:tcPr>
                  <w:tcW w:w="2480" w:type="dxa"/>
                  <w:tcBorders>
                    <w:top w:val="single" w:sz="4" w:space="0" w:color="auto"/>
                    <w:bottom w:val="nil"/>
                  </w:tcBorders>
                  <w:vAlign w:val="center"/>
                </w:tcPr>
                <w:p w14:paraId="64D24FAA" w14:textId="77777777" w:rsidR="00130E80" w:rsidRPr="0013423C" w:rsidRDefault="00130E80" w:rsidP="00130E80">
                  <w:pPr>
                    <w:spacing w:line="240" w:lineRule="auto"/>
                    <w:rPr>
                      <w:rFonts w:asciiTheme="minorHAnsi" w:hAnsiTheme="minorHAnsi" w:cstheme="minorHAnsi"/>
                      <w:sz w:val="22"/>
                      <w:szCs w:val="22"/>
                    </w:rPr>
                  </w:pPr>
                  <w:r>
                    <w:rPr>
                      <w:rFonts w:asciiTheme="minorHAnsi" w:hAnsiTheme="minorHAnsi" w:cstheme="minorHAnsi"/>
                      <w:sz w:val="22"/>
                      <w:szCs w:val="22"/>
                    </w:rPr>
                    <w:t>Regional Trial</w:t>
                  </w:r>
                </w:p>
              </w:tc>
              <w:tc>
                <w:tcPr>
                  <w:tcW w:w="2738" w:type="dxa"/>
                  <w:tcBorders>
                    <w:top w:val="single" w:sz="4" w:space="0" w:color="auto"/>
                    <w:bottom w:val="nil"/>
                  </w:tcBorders>
                </w:tcPr>
                <w:p w14:paraId="73470D0A" w14:textId="51599948" w:rsidR="00130E80" w:rsidRPr="0013423C" w:rsidRDefault="00130E80" w:rsidP="00130E80">
                  <w:pPr>
                    <w:spacing w:line="240" w:lineRule="auto"/>
                    <w:rPr>
                      <w:rFonts w:asciiTheme="minorHAnsi" w:hAnsiTheme="minorHAnsi" w:cstheme="minorHAnsi"/>
                      <w:sz w:val="22"/>
                      <w:szCs w:val="22"/>
                    </w:rPr>
                  </w:pPr>
                  <w:r>
                    <w:rPr>
                      <w:rFonts w:asciiTheme="minorHAnsi" w:hAnsiTheme="minorHAnsi" w:cstheme="minorHAnsi"/>
                      <w:sz w:val="22"/>
                      <w:szCs w:val="22"/>
                    </w:rPr>
                    <w:t>Uniform Preliminary Trial</w:t>
                  </w:r>
                </w:p>
              </w:tc>
              <w:tc>
                <w:tcPr>
                  <w:tcW w:w="3507" w:type="dxa"/>
                  <w:tcBorders>
                    <w:top w:val="single" w:sz="4" w:space="0" w:color="auto"/>
                    <w:bottom w:val="nil"/>
                  </w:tcBorders>
                </w:tcPr>
                <w:p w14:paraId="07CC2223" w14:textId="7408FA42" w:rsidR="00130E80" w:rsidRPr="0013423C" w:rsidRDefault="00E24C7E" w:rsidP="00130E80">
                  <w:pPr>
                    <w:spacing w:line="240" w:lineRule="auto"/>
                    <w:jc w:val="center"/>
                    <w:rPr>
                      <w:rFonts w:asciiTheme="minorHAnsi" w:hAnsiTheme="minorHAnsi" w:cstheme="minorHAnsi"/>
                      <w:sz w:val="22"/>
                      <w:szCs w:val="22"/>
                    </w:rPr>
                  </w:pPr>
                  <w:r>
                    <w:rPr>
                      <w:rFonts w:asciiTheme="minorHAnsi" w:hAnsiTheme="minorHAnsi" w:cstheme="minorHAnsi"/>
                      <w:sz w:val="22"/>
                      <w:szCs w:val="22"/>
                    </w:rPr>
                    <w:t>1 line</w:t>
                  </w:r>
                </w:p>
              </w:tc>
            </w:tr>
            <w:tr w:rsidR="00130E80" w:rsidRPr="0013423C" w14:paraId="55948A79" w14:textId="77777777" w:rsidTr="00130E80">
              <w:tc>
                <w:tcPr>
                  <w:tcW w:w="2480" w:type="dxa"/>
                  <w:tcBorders>
                    <w:top w:val="single" w:sz="4" w:space="0" w:color="auto"/>
                    <w:bottom w:val="single" w:sz="4" w:space="0" w:color="auto"/>
                  </w:tcBorders>
                </w:tcPr>
                <w:p w14:paraId="4B75D607" w14:textId="7777777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AYT</w:t>
                  </w:r>
                </w:p>
              </w:tc>
              <w:tc>
                <w:tcPr>
                  <w:tcW w:w="2738" w:type="dxa"/>
                  <w:tcBorders>
                    <w:top w:val="single" w:sz="4" w:space="0" w:color="auto"/>
                    <w:bottom w:val="single" w:sz="4" w:space="0" w:color="auto"/>
                  </w:tcBorders>
                </w:tcPr>
                <w:p w14:paraId="02A09A58" w14:textId="19060D7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 xml:space="preserve">Advanced Yield Trial </w:t>
                  </w:r>
                </w:p>
              </w:tc>
              <w:tc>
                <w:tcPr>
                  <w:tcW w:w="3507" w:type="dxa"/>
                  <w:tcBorders>
                    <w:top w:val="single" w:sz="4" w:space="0" w:color="auto"/>
                    <w:bottom w:val="single" w:sz="4" w:space="0" w:color="auto"/>
                  </w:tcBorders>
                </w:tcPr>
                <w:p w14:paraId="664DE69A" w14:textId="555DF39B" w:rsidR="00130E80" w:rsidRPr="0013423C" w:rsidRDefault="00D65836" w:rsidP="00130E80">
                  <w:pPr>
                    <w:spacing w:line="240" w:lineRule="auto"/>
                    <w:jc w:val="center"/>
                    <w:rPr>
                      <w:rFonts w:asciiTheme="minorHAnsi" w:hAnsiTheme="minorHAnsi" w:cstheme="minorHAnsi"/>
                      <w:sz w:val="22"/>
                      <w:szCs w:val="22"/>
                    </w:rPr>
                  </w:pPr>
                  <w:r>
                    <w:rPr>
                      <w:rFonts w:asciiTheme="minorHAnsi" w:hAnsiTheme="minorHAnsi" w:cstheme="minorHAnsi"/>
                      <w:sz w:val="22"/>
                      <w:szCs w:val="22"/>
                    </w:rPr>
                    <w:t xml:space="preserve">2 </w:t>
                  </w:r>
                  <w:r w:rsidR="005B605E">
                    <w:rPr>
                      <w:rFonts w:asciiTheme="minorHAnsi" w:hAnsiTheme="minorHAnsi" w:cstheme="minorHAnsi"/>
                      <w:sz w:val="22"/>
                      <w:szCs w:val="22"/>
                    </w:rPr>
                    <w:t>lines</w:t>
                  </w:r>
                </w:p>
              </w:tc>
            </w:tr>
            <w:tr w:rsidR="00130E80" w:rsidRPr="0013423C" w14:paraId="79A44F5D" w14:textId="77777777" w:rsidTr="00130E80">
              <w:tc>
                <w:tcPr>
                  <w:tcW w:w="2480" w:type="dxa"/>
                  <w:tcBorders>
                    <w:top w:val="single" w:sz="4" w:space="0" w:color="auto"/>
                    <w:bottom w:val="single" w:sz="4" w:space="0" w:color="auto"/>
                  </w:tcBorders>
                </w:tcPr>
                <w:p w14:paraId="3E911D59" w14:textId="7777777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PYT</w:t>
                  </w:r>
                </w:p>
              </w:tc>
              <w:tc>
                <w:tcPr>
                  <w:tcW w:w="2738" w:type="dxa"/>
                  <w:tcBorders>
                    <w:top w:val="single" w:sz="4" w:space="0" w:color="auto"/>
                    <w:bottom w:val="single" w:sz="4" w:space="0" w:color="auto"/>
                  </w:tcBorders>
                </w:tcPr>
                <w:p w14:paraId="601FAD8E" w14:textId="183F550A"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Preliminary Yield Trial</w:t>
                  </w:r>
                </w:p>
              </w:tc>
              <w:tc>
                <w:tcPr>
                  <w:tcW w:w="3507" w:type="dxa"/>
                  <w:tcBorders>
                    <w:top w:val="single" w:sz="4" w:space="0" w:color="auto"/>
                    <w:bottom w:val="single" w:sz="4" w:space="0" w:color="auto"/>
                  </w:tcBorders>
                </w:tcPr>
                <w:p w14:paraId="3A5212B4" w14:textId="40B75F6B" w:rsidR="00130E80" w:rsidRPr="0013423C" w:rsidRDefault="004D6631" w:rsidP="00130E80">
                  <w:pPr>
                    <w:spacing w:line="240" w:lineRule="auto"/>
                    <w:jc w:val="center"/>
                    <w:rPr>
                      <w:rFonts w:asciiTheme="minorHAnsi" w:hAnsiTheme="minorHAnsi" w:cstheme="minorHAnsi"/>
                      <w:sz w:val="22"/>
                      <w:szCs w:val="22"/>
                    </w:rPr>
                  </w:pPr>
                  <w:r>
                    <w:rPr>
                      <w:rFonts w:asciiTheme="minorHAnsi" w:hAnsiTheme="minorHAnsi" w:cstheme="minorHAnsi"/>
                      <w:sz w:val="22"/>
                      <w:szCs w:val="22"/>
                    </w:rPr>
                    <w:t>7</w:t>
                  </w:r>
                  <w:r w:rsidR="00130E80">
                    <w:rPr>
                      <w:rFonts w:asciiTheme="minorHAnsi" w:hAnsiTheme="minorHAnsi" w:cstheme="minorHAnsi"/>
                      <w:sz w:val="22"/>
                      <w:szCs w:val="22"/>
                    </w:rPr>
                    <w:t xml:space="preserve"> lines</w:t>
                  </w:r>
                </w:p>
              </w:tc>
            </w:tr>
            <w:tr w:rsidR="00130E80" w:rsidRPr="0013423C" w14:paraId="01F1EF7F" w14:textId="77777777" w:rsidTr="00130E80">
              <w:tc>
                <w:tcPr>
                  <w:tcW w:w="2480" w:type="dxa"/>
                  <w:tcBorders>
                    <w:top w:val="single" w:sz="4" w:space="0" w:color="auto"/>
                    <w:bottom w:val="single" w:sz="4" w:space="0" w:color="auto"/>
                  </w:tcBorders>
                </w:tcPr>
                <w:p w14:paraId="2F85AA08" w14:textId="7777777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Progeny Row</w:t>
                  </w:r>
                  <w:r>
                    <w:rPr>
                      <w:rFonts w:asciiTheme="minorHAnsi" w:hAnsiTheme="minorHAnsi" w:cstheme="minorHAnsi"/>
                      <w:sz w:val="22"/>
                      <w:szCs w:val="22"/>
                    </w:rPr>
                    <w:t>s</w:t>
                  </w:r>
                </w:p>
              </w:tc>
              <w:tc>
                <w:tcPr>
                  <w:tcW w:w="2738" w:type="dxa"/>
                  <w:tcBorders>
                    <w:top w:val="single" w:sz="4" w:space="0" w:color="auto"/>
                    <w:bottom w:val="single" w:sz="4" w:space="0" w:color="auto"/>
                  </w:tcBorders>
                </w:tcPr>
                <w:p w14:paraId="35D8C980" w14:textId="50AE2D0F"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 xml:space="preserve">Visual Selection </w:t>
                  </w:r>
                </w:p>
              </w:tc>
              <w:tc>
                <w:tcPr>
                  <w:tcW w:w="3507" w:type="dxa"/>
                  <w:tcBorders>
                    <w:top w:val="single" w:sz="4" w:space="0" w:color="auto"/>
                    <w:bottom w:val="single" w:sz="4" w:space="0" w:color="auto"/>
                  </w:tcBorders>
                </w:tcPr>
                <w:p w14:paraId="58B7101C" w14:textId="71E0E3C5" w:rsidR="00130E80" w:rsidRPr="0013423C" w:rsidRDefault="00290A2C" w:rsidP="00130E80">
                  <w:pPr>
                    <w:spacing w:line="240" w:lineRule="auto"/>
                    <w:jc w:val="center"/>
                    <w:rPr>
                      <w:rFonts w:asciiTheme="minorHAnsi" w:hAnsiTheme="minorHAnsi" w:cstheme="minorHAnsi"/>
                      <w:sz w:val="22"/>
                      <w:szCs w:val="22"/>
                    </w:rPr>
                  </w:pPr>
                  <w:r>
                    <w:rPr>
                      <w:rFonts w:asciiTheme="minorHAnsi" w:hAnsiTheme="minorHAnsi" w:cstheme="minorHAnsi"/>
                      <w:sz w:val="22"/>
                      <w:szCs w:val="22"/>
                    </w:rPr>
                    <w:t>4 populations</w:t>
                  </w:r>
                </w:p>
              </w:tc>
            </w:tr>
            <w:tr w:rsidR="00130E80" w:rsidRPr="0013423C" w14:paraId="0EFB5663" w14:textId="77777777" w:rsidTr="00130E80">
              <w:tc>
                <w:tcPr>
                  <w:tcW w:w="2480" w:type="dxa"/>
                  <w:tcBorders>
                    <w:top w:val="single" w:sz="4" w:space="0" w:color="auto"/>
                    <w:bottom w:val="single" w:sz="4" w:space="0" w:color="auto"/>
                  </w:tcBorders>
                </w:tcPr>
                <w:p w14:paraId="397D8F23" w14:textId="7777777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Population Development</w:t>
                  </w:r>
                </w:p>
              </w:tc>
              <w:tc>
                <w:tcPr>
                  <w:tcW w:w="2738" w:type="dxa"/>
                  <w:tcBorders>
                    <w:top w:val="single" w:sz="4" w:space="0" w:color="auto"/>
                    <w:bottom w:val="single" w:sz="4" w:space="0" w:color="auto"/>
                  </w:tcBorders>
                </w:tcPr>
                <w:p w14:paraId="20E90DCE" w14:textId="45037CC7" w:rsidR="00130E80" w:rsidRPr="0013423C" w:rsidRDefault="00130E80" w:rsidP="00130E80">
                  <w:pPr>
                    <w:spacing w:line="240" w:lineRule="auto"/>
                    <w:rPr>
                      <w:rFonts w:asciiTheme="minorHAnsi" w:hAnsiTheme="minorHAnsi" w:cstheme="minorHAnsi"/>
                      <w:sz w:val="22"/>
                      <w:szCs w:val="22"/>
                    </w:rPr>
                  </w:pPr>
                  <w:r w:rsidRPr="0013423C">
                    <w:rPr>
                      <w:rFonts w:asciiTheme="minorHAnsi" w:hAnsiTheme="minorHAnsi" w:cstheme="minorHAnsi"/>
                      <w:sz w:val="22"/>
                      <w:szCs w:val="22"/>
                    </w:rPr>
                    <w:t>F</w:t>
                  </w:r>
                  <w:r w:rsidRPr="0013423C">
                    <w:rPr>
                      <w:rFonts w:asciiTheme="minorHAnsi" w:hAnsiTheme="minorHAnsi" w:cstheme="minorHAnsi"/>
                      <w:sz w:val="22"/>
                      <w:szCs w:val="22"/>
                      <w:vertAlign w:val="subscript"/>
                    </w:rPr>
                    <w:t>1</w:t>
                  </w:r>
                  <w:r w:rsidRPr="0013423C">
                    <w:rPr>
                      <w:rFonts w:asciiTheme="minorHAnsi" w:hAnsiTheme="minorHAnsi" w:cstheme="minorHAnsi"/>
                      <w:sz w:val="22"/>
                      <w:szCs w:val="22"/>
                    </w:rPr>
                    <w:t xml:space="preserve"> to F</w:t>
                  </w:r>
                  <w:r w:rsidRPr="0013423C">
                    <w:rPr>
                      <w:rFonts w:asciiTheme="minorHAnsi" w:hAnsiTheme="minorHAnsi" w:cstheme="minorHAnsi"/>
                      <w:sz w:val="22"/>
                      <w:szCs w:val="22"/>
                      <w:vertAlign w:val="subscript"/>
                    </w:rPr>
                    <w:t>4</w:t>
                  </w:r>
                  <w:r w:rsidRPr="0013423C">
                    <w:rPr>
                      <w:rFonts w:asciiTheme="minorHAnsi" w:hAnsiTheme="minorHAnsi" w:cstheme="minorHAnsi"/>
                      <w:sz w:val="22"/>
                      <w:szCs w:val="22"/>
                    </w:rPr>
                    <w:t xml:space="preserve"> generation</w:t>
                  </w:r>
                </w:p>
              </w:tc>
              <w:tc>
                <w:tcPr>
                  <w:tcW w:w="3507" w:type="dxa"/>
                  <w:tcBorders>
                    <w:top w:val="single" w:sz="4" w:space="0" w:color="auto"/>
                    <w:bottom w:val="single" w:sz="4" w:space="0" w:color="auto"/>
                  </w:tcBorders>
                </w:tcPr>
                <w:p w14:paraId="27C36B62" w14:textId="1B7D68D2" w:rsidR="00130E80" w:rsidRPr="0013423C" w:rsidRDefault="00EE23CE" w:rsidP="00130E80">
                  <w:pPr>
                    <w:spacing w:line="240" w:lineRule="auto"/>
                    <w:jc w:val="center"/>
                    <w:rPr>
                      <w:rFonts w:asciiTheme="minorHAnsi" w:hAnsiTheme="minorHAnsi" w:cstheme="minorHAnsi"/>
                      <w:sz w:val="22"/>
                      <w:szCs w:val="22"/>
                    </w:rPr>
                  </w:pPr>
                  <w:r>
                    <w:rPr>
                      <w:rFonts w:asciiTheme="minorHAnsi" w:hAnsiTheme="minorHAnsi" w:cstheme="minorHAnsi"/>
                      <w:sz w:val="22"/>
                      <w:szCs w:val="22"/>
                    </w:rPr>
                    <w:t>5 populations</w:t>
                  </w:r>
                </w:p>
              </w:tc>
            </w:tr>
          </w:tbl>
          <w:p w14:paraId="56BD491D" w14:textId="77777777" w:rsidR="002A1148" w:rsidRPr="00AF41D8" w:rsidRDefault="002A1148" w:rsidP="002A1148">
            <w:pPr>
              <w:jc w:val="both"/>
              <w:rPr>
                <w:rFonts w:asciiTheme="minorHAnsi" w:hAnsiTheme="minorHAnsi" w:cstheme="minorHAnsi"/>
                <w:sz w:val="22"/>
                <w:szCs w:val="22"/>
              </w:rPr>
            </w:pPr>
          </w:p>
          <w:p w14:paraId="2539836D" w14:textId="4BC989E3" w:rsidR="00130E80" w:rsidRDefault="00130E80" w:rsidP="00130E80">
            <w:pPr>
              <w:spacing w:line="240" w:lineRule="auto"/>
              <w:jc w:val="both"/>
              <w:rPr>
                <w:rFonts w:asciiTheme="minorHAnsi" w:hAnsiTheme="minorHAnsi" w:cstheme="minorHAnsi"/>
                <w:bCs w:val="0"/>
                <w:sz w:val="22"/>
                <w:szCs w:val="22"/>
              </w:rPr>
            </w:pPr>
            <w:r w:rsidRPr="00644B9C">
              <w:rPr>
                <w:rFonts w:asciiTheme="minorHAnsi" w:hAnsiTheme="minorHAnsi" w:cstheme="minorHAnsi"/>
                <w:b/>
                <w:bCs w:val="0"/>
                <w:sz w:val="22"/>
                <w:szCs w:val="22"/>
              </w:rPr>
              <w:t xml:space="preserve">Regional Trial. </w:t>
            </w:r>
            <w:r w:rsidR="00E24C7E">
              <w:rPr>
                <w:rFonts w:asciiTheme="minorHAnsi" w:hAnsiTheme="minorHAnsi" w:cstheme="minorHAnsi"/>
                <w:sz w:val="22"/>
                <w:szCs w:val="22"/>
              </w:rPr>
              <w:t xml:space="preserve">One </w:t>
            </w:r>
            <w:r w:rsidRPr="00644B9C">
              <w:rPr>
                <w:rFonts w:asciiTheme="minorHAnsi" w:hAnsiTheme="minorHAnsi" w:cstheme="minorHAnsi"/>
                <w:sz w:val="22"/>
                <w:szCs w:val="22"/>
              </w:rPr>
              <w:t xml:space="preserve">advanced breeding line, </w:t>
            </w:r>
            <w:r w:rsidR="0089554B" w:rsidRPr="0089554B">
              <w:rPr>
                <w:rFonts w:asciiTheme="minorHAnsi" w:hAnsiTheme="minorHAnsi" w:cstheme="minorHAnsi"/>
                <w:color w:val="000000"/>
                <w:sz w:val="22"/>
                <w:szCs w:val="22"/>
              </w:rPr>
              <w:t>S22-23421</w:t>
            </w:r>
            <w:r w:rsidR="0089554B">
              <w:rPr>
                <w:rFonts w:asciiTheme="minorHAnsi" w:hAnsiTheme="minorHAnsi" w:cstheme="minorHAnsi"/>
                <w:color w:val="000000"/>
                <w:sz w:val="22"/>
                <w:szCs w:val="22"/>
              </w:rPr>
              <w:t>HS</w:t>
            </w:r>
            <w:r w:rsidR="00A5334A">
              <w:rPr>
                <w:rFonts w:asciiTheme="minorHAnsi" w:hAnsiTheme="minorHAnsi" w:cstheme="minorHAnsi"/>
                <w:color w:val="000000"/>
                <w:sz w:val="22"/>
                <w:szCs w:val="22"/>
              </w:rPr>
              <w:t xml:space="preserve"> </w:t>
            </w:r>
            <w:r w:rsidR="000F2FC8">
              <w:rPr>
                <w:rFonts w:asciiTheme="minorHAnsi" w:hAnsiTheme="minorHAnsi" w:cstheme="minorHAnsi"/>
                <w:color w:val="000000"/>
                <w:sz w:val="22"/>
                <w:szCs w:val="22"/>
              </w:rPr>
              <w:t>(</w:t>
            </w:r>
            <w:r w:rsidR="00A5334A">
              <w:rPr>
                <w:rFonts w:asciiTheme="minorHAnsi" w:hAnsiTheme="minorHAnsi" w:cstheme="minorHAnsi"/>
                <w:color w:val="000000"/>
                <w:sz w:val="22"/>
                <w:szCs w:val="22"/>
              </w:rPr>
              <w:t>MG 4L</w:t>
            </w:r>
            <w:r w:rsidR="000F2FC8">
              <w:rPr>
                <w:rFonts w:asciiTheme="minorHAnsi" w:hAnsiTheme="minorHAnsi" w:cstheme="minorHAnsi"/>
                <w:color w:val="000000"/>
                <w:sz w:val="22"/>
                <w:szCs w:val="22"/>
              </w:rPr>
              <w:t>)</w:t>
            </w:r>
            <w:r w:rsidR="0089554B">
              <w:rPr>
                <w:rFonts w:asciiTheme="minorHAnsi" w:hAnsiTheme="minorHAnsi" w:cstheme="minorHAnsi"/>
                <w:color w:val="000000"/>
                <w:sz w:val="22"/>
                <w:szCs w:val="22"/>
              </w:rPr>
              <w:t xml:space="preserve"> </w:t>
            </w:r>
            <w:r w:rsidR="000F2FC8">
              <w:rPr>
                <w:rFonts w:asciiTheme="minorHAnsi" w:hAnsiTheme="minorHAnsi" w:cstheme="minorHAnsi"/>
                <w:color w:val="000000"/>
                <w:sz w:val="22"/>
                <w:szCs w:val="22"/>
              </w:rPr>
              <w:t>is planned to be tested in</w:t>
            </w:r>
            <w:r w:rsidRPr="00644B9C">
              <w:rPr>
                <w:rFonts w:asciiTheme="minorHAnsi" w:hAnsiTheme="minorHAnsi" w:cstheme="minorHAnsi"/>
                <w:color w:val="000000"/>
                <w:sz w:val="22"/>
                <w:szCs w:val="22"/>
              </w:rPr>
              <w:t xml:space="preserve"> the 2025</w:t>
            </w:r>
            <w:r w:rsidR="0089554B">
              <w:rPr>
                <w:rFonts w:asciiTheme="minorHAnsi" w:hAnsiTheme="minorHAnsi" w:cstheme="minorHAnsi"/>
                <w:color w:val="000000"/>
                <w:sz w:val="22"/>
                <w:szCs w:val="22"/>
              </w:rPr>
              <w:t xml:space="preserve"> </w:t>
            </w:r>
            <w:r w:rsidR="00DA2DFF">
              <w:rPr>
                <w:rFonts w:asciiTheme="minorHAnsi" w:hAnsiTheme="minorHAnsi" w:cstheme="minorHAnsi"/>
                <w:color w:val="000000"/>
                <w:sz w:val="22"/>
                <w:szCs w:val="22"/>
              </w:rPr>
              <w:t>Uniform Preliminary Trial</w:t>
            </w:r>
            <w:r w:rsidR="00FE54DB">
              <w:rPr>
                <w:rFonts w:asciiTheme="minorHAnsi" w:hAnsiTheme="minorHAnsi" w:cstheme="minorHAnsi"/>
                <w:color w:val="000000"/>
                <w:sz w:val="22"/>
                <w:szCs w:val="22"/>
              </w:rPr>
              <w:t>,</w:t>
            </w:r>
            <w:r w:rsidR="0009622C">
              <w:rPr>
                <w:rFonts w:asciiTheme="minorHAnsi" w:hAnsiTheme="minorHAnsi" w:cstheme="minorHAnsi"/>
                <w:color w:val="000000"/>
                <w:sz w:val="22"/>
                <w:szCs w:val="22"/>
              </w:rPr>
              <w:t xml:space="preserve"> with stearic acid content of 7.1%</w:t>
            </w:r>
            <w:r w:rsidR="00EF3141">
              <w:rPr>
                <w:rFonts w:asciiTheme="minorHAnsi" w:hAnsiTheme="minorHAnsi" w:cstheme="minorHAnsi"/>
                <w:color w:val="000000"/>
                <w:sz w:val="22"/>
                <w:szCs w:val="22"/>
              </w:rPr>
              <w:t xml:space="preserve">. </w:t>
            </w:r>
            <w:r w:rsidR="000F2FC8">
              <w:rPr>
                <w:rFonts w:asciiTheme="minorHAnsi" w:hAnsiTheme="minorHAnsi" w:cstheme="minorHAnsi"/>
                <w:color w:val="000000"/>
                <w:sz w:val="22"/>
                <w:szCs w:val="22"/>
              </w:rPr>
              <w:t>This</w:t>
            </w:r>
            <w:r w:rsidR="008624D0">
              <w:rPr>
                <w:rFonts w:asciiTheme="minorHAnsi" w:hAnsiTheme="minorHAnsi" w:cstheme="minorHAnsi"/>
                <w:color w:val="000000"/>
                <w:sz w:val="22"/>
                <w:szCs w:val="22"/>
              </w:rPr>
              <w:t xml:space="preserve"> line </w:t>
            </w:r>
            <w:r w:rsidR="00794411">
              <w:rPr>
                <w:rFonts w:asciiTheme="minorHAnsi" w:hAnsiTheme="minorHAnsi" w:cstheme="minorHAnsi"/>
                <w:color w:val="000000"/>
                <w:sz w:val="22"/>
                <w:szCs w:val="22"/>
              </w:rPr>
              <w:t>may</w:t>
            </w:r>
            <w:r w:rsidR="000F2FC8">
              <w:rPr>
                <w:rFonts w:asciiTheme="minorHAnsi" w:hAnsiTheme="minorHAnsi" w:cstheme="minorHAnsi"/>
                <w:color w:val="000000"/>
                <w:sz w:val="22"/>
                <w:szCs w:val="22"/>
              </w:rPr>
              <w:t xml:space="preserve"> be considered for release given</w:t>
            </w:r>
            <w:r w:rsidR="00794411">
              <w:rPr>
                <w:rFonts w:asciiTheme="minorHAnsi" w:hAnsiTheme="minorHAnsi" w:cstheme="minorHAnsi"/>
                <w:color w:val="000000"/>
                <w:sz w:val="22"/>
                <w:szCs w:val="22"/>
              </w:rPr>
              <w:t xml:space="preserve"> satisfactory</w:t>
            </w:r>
            <w:r w:rsidR="000F2FC8">
              <w:rPr>
                <w:rFonts w:asciiTheme="minorHAnsi" w:hAnsiTheme="minorHAnsi" w:cstheme="minorHAnsi"/>
                <w:color w:val="000000"/>
                <w:sz w:val="22"/>
                <w:szCs w:val="22"/>
              </w:rPr>
              <w:t xml:space="preserve"> yield</w:t>
            </w:r>
            <w:r w:rsidR="00794411">
              <w:rPr>
                <w:rFonts w:asciiTheme="minorHAnsi" w:hAnsiTheme="minorHAnsi" w:cstheme="minorHAnsi"/>
                <w:color w:val="000000"/>
                <w:sz w:val="22"/>
                <w:szCs w:val="22"/>
              </w:rPr>
              <w:t xml:space="preserve"> performance.</w:t>
            </w:r>
          </w:p>
          <w:p w14:paraId="4C8AB928" w14:textId="77777777" w:rsidR="00130E80" w:rsidRDefault="00130E80" w:rsidP="00130E80">
            <w:pPr>
              <w:spacing w:line="240" w:lineRule="auto"/>
              <w:jc w:val="both"/>
              <w:rPr>
                <w:rFonts w:asciiTheme="minorHAnsi" w:hAnsiTheme="minorHAnsi" w:cstheme="minorHAnsi"/>
                <w:b/>
                <w:bCs w:val="0"/>
                <w:sz w:val="22"/>
                <w:szCs w:val="22"/>
              </w:rPr>
            </w:pPr>
          </w:p>
          <w:p w14:paraId="00EE0F8C" w14:textId="68CC2D9A" w:rsidR="00130E80" w:rsidRDefault="00130E80" w:rsidP="00130E80">
            <w:pPr>
              <w:spacing w:line="240" w:lineRule="auto"/>
              <w:jc w:val="both"/>
              <w:rPr>
                <w:rFonts w:asciiTheme="minorHAnsi" w:hAnsiTheme="minorHAnsi" w:cstheme="minorHAnsi"/>
                <w:sz w:val="22"/>
                <w:szCs w:val="22"/>
              </w:rPr>
            </w:pPr>
            <w:r w:rsidRPr="00CA767D">
              <w:rPr>
                <w:rFonts w:asciiTheme="minorHAnsi" w:hAnsiTheme="minorHAnsi" w:cstheme="minorHAnsi"/>
                <w:b/>
                <w:bCs w:val="0"/>
                <w:sz w:val="22"/>
                <w:szCs w:val="22"/>
              </w:rPr>
              <w:t xml:space="preserve">AYT. </w:t>
            </w:r>
            <w:r w:rsidR="00F07733">
              <w:rPr>
                <w:rFonts w:asciiTheme="minorHAnsi" w:hAnsiTheme="minorHAnsi" w:cstheme="minorHAnsi"/>
                <w:sz w:val="22"/>
                <w:szCs w:val="22"/>
              </w:rPr>
              <w:t>T</w:t>
            </w:r>
            <w:r w:rsidR="00D65836">
              <w:rPr>
                <w:rFonts w:asciiTheme="minorHAnsi" w:hAnsiTheme="minorHAnsi" w:cstheme="minorHAnsi"/>
                <w:sz w:val="22"/>
                <w:szCs w:val="22"/>
              </w:rPr>
              <w:t xml:space="preserve">wo </w:t>
            </w:r>
            <w:r>
              <w:rPr>
                <w:rFonts w:asciiTheme="minorHAnsi" w:hAnsiTheme="minorHAnsi" w:cstheme="minorHAnsi"/>
                <w:sz w:val="22"/>
                <w:szCs w:val="22"/>
              </w:rPr>
              <w:t xml:space="preserve">advanced breeding lines </w:t>
            </w:r>
            <w:r w:rsidR="000F2FC8">
              <w:rPr>
                <w:rFonts w:asciiTheme="minorHAnsi" w:hAnsiTheme="minorHAnsi" w:cstheme="minorHAnsi"/>
                <w:sz w:val="22"/>
                <w:szCs w:val="22"/>
              </w:rPr>
              <w:t xml:space="preserve">(MG </w:t>
            </w:r>
            <w:r>
              <w:rPr>
                <w:rFonts w:asciiTheme="minorHAnsi" w:hAnsiTheme="minorHAnsi" w:cstheme="minorHAnsi"/>
                <w:sz w:val="22"/>
                <w:szCs w:val="22"/>
              </w:rPr>
              <w:t>3L</w:t>
            </w:r>
            <w:r w:rsidR="00685502">
              <w:rPr>
                <w:rFonts w:asciiTheme="minorHAnsi" w:hAnsiTheme="minorHAnsi" w:cstheme="minorHAnsi"/>
                <w:sz w:val="22"/>
                <w:szCs w:val="22"/>
              </w:rPr>
              <w:t xml:space="preserve"> </w:t>
            </w:r>
            <w:r>
              <w:rPr>
                <w:rFonts w:asciiTheme="minorHAnsi" w:hAnsiTheme="minorHAnsi" w:cstheme="minorHAnsi"/>
                <w:sz w:val="22"/>
                <w:szCs w:val="22"/>
              </w:rPr>
              <w:t>and</w:t>
            </w:r>
            <w:r w:rsidR="000F2FC8">
              <w:rPr>
                <w:rFonts w:asciiTheme="minorHAnsi" w:hAnsiTheme="minorHAnsi" w:cstheme="minorHAnsi"/>
                <w:sz w:val="22"/>
                <w:szCs w:val="22"/>
              </w:rPr>
              <w:t xml:space="preserve"> </w:t>
            </w:r>
            <w:r>
              <w:rPr>
                <w:rFonts w:asciiTheme="minorHAnsi" w:hAnsiTheme="minorHAnsi" w:cstheme="minorHAnsi"/>
                <w:sz w:val="22"/>
                <w:szCs w:val="22"/>
              </w:rPr>
              <w:t>4</w:t>
            </w:r>
            <w:r w:rsidR="00685502">
              <w:rPr>
                <w:rFonts w:asciiTheme="minorHAnsi" w:hAnsiTheme="minorHAnsi" w:cstheme="minorHAnsi"/>
                <w:sz w:val="22"/>
                <w:szCs w:val="22"/>
              </w:rPr>
              <w:t>E</w:t>
            </w:r>
            <w:r w:rsidR="000F2FC8">
              <w:rPr>
                <w:rFonts w:asciiTheme="minorHAnsi" w:hAnsiTheme="minorHAnsi" w:cstheme="minorHAnsi"/>
                <w:sz w:val="22"/>
                <w:szCs w:val="22"/>
              </w:rPr>
              <w:t>, respectively) were</w:t>
            </w:r>
            <w:r>
              <w:rPr>
                <w:rFonts w:asciiTheme="minorHAnsi" w:hAnsiTheme="minorHAnsi" w:cstheme="minorHAnsi"/>
                <w:sz w:val="22"/>
                <w:szCs w:val="22"/>
              </w:rPr>
              <w:t xml:space="preserve"> selected based on their performance </w:t>
            </w:r>
            <w:r w:rsidR="000F2FC8">
              <w:rPr>
                <w:rFonts w:asciiTheme="minorHAnsi" w:hAnsiTheme="minorHAnsi" w:cstheme="minorHAnsi"/>
                <w:sz w:val="22"/>
                <w:szCs w:val="22"/>
              </w:rPr>
              <w:t>in</w:t>
            </w:r>
            <w:r>
              <w:rPr>
                <w:rFonts w:asciiTheme="minorHAnsi" w:hAnsiTheme="minorHAnsi" w:cstheme="minorHAnsi"/>
                <w:sz w:val="22"/>
                <w:szCs w:val="22"/>
              </w:rPr>
              <w:t xml:space="preserve"> 2024 PYT</w:t>
            </w:r>
            <w:r w:rsidR="000F2FC8">
              <w:rPr>
                <w:rFonts w:asciiTheme="minorHAnsi" w:hAnsiTheme="minorHAnsi" w:cstheme="minorHAnsi"/>
                <w:sz w:val="22"/>
                <w:szCs w:val="22"/>
              </w:rPr>
              <w:t xml:space="preserve"> and</w:t>
            </w:r>
            <w:r>
              <w:rPr>
                <w:rFonts w:asciiTheme="minorHAnsi" w:hAnsiTheme="minorHAnsi" w:cstheme="minorHAnsi"/>
                <w:sz w:val="22"/>
                <w:szCs w:val="22"/>
              </w:rPr>
              <w:t xml:space="preserve"> will be </w:t>
            </w:r>
            <w:r w:rsidR="000F2FC8">
              <w:rPr>
                <w:rFonts w:asciiTheme="minorHAnsi" w:hAnsiTheme="minorHAnsi" w:cstheme="minorHAnsi"/>
                <w:sz w:val="22"/>
                <w:szCs w:val="22"/>
              </w:rPr>
              <w:t>retested in</w:t>
            </w:r>
            <w:r>
              <w:rPr>
                <w:rFonts w:asciiTheme="minorHAnsi" w:hAnsiTheme="minorHAnsi" w:cstheme="minorHAnsi"/>
                <w:sz w:val="22"/>
                <w:szCs w:val="22"/>
              </w:rPr>
              <w:t xml:space="preserve"> 2025 AYT</w:t>
            </w:r>
            <w:r w:rsidR="000F2FC8">
              <w:rPr>
                <w:rFonts w:asciiTheme="minorHAnsi" w:hAnsiTheme="minorHAnsi" w:cstheme="minorHAnsi"/>
                <w:sz w:val="22"/>
                <w:szCs w:val="22"/>
              </w:rPr>
              <w:t>. The</w:t>
            </w:r>
            <w:r>
              <w:rPr>
                <w:rFonts w:asciiTheme="minorHAnsi" w:hAnsiTheme="minorHAnsi" w:cstheme="minorHAnsi"/>
                <w:sz w:val="22"/>
                <w:szCs w:val="22"/>
              </w:rPr>
              <w:t xml:space="preserve"> </w:t>
            </w:r>
            <w:r w:rsidR="00685502">
              <w:rPr>
                <w:rFonts w:asciiTheme="minorHAnsi" w:hAnsiTheme="minorHAnsi" w:cstheme="minorHAnsi"/>
                <w:sz w:val="22"/>
                <w:szCs w:val="22"/>
              </w:rPr>
              <w:t xml:space="preserve">stearic </w:t>
            </w:r>
            <w:r>
              <w:rPr>
                <w:rFonts w:asciiTheme="minorHAnsi" w:hAnsiTheme="minorHAnsi" w:cstheme="minorHAnsi"/>
                <w:sz w:val="22"/>
                <w:szCs w:val="22"/>
              </w:rPr>
              <w:t>acid content</w:t>
            </w:r>
            <w:r w:rsidR="000F2FC8">
              <w:rPr>
                <w:rFonts w:asciiTheme="minorHAnsi" w:hAnsiTheme="minorHAnsi" w:cstheme="minorHAnsi"/>
                <w:sz w:val="22"/>
                <w:szCs w:val="22"/>
              </w:rPr>
              <w:t xml:space="preserve"> is</w:t>
            </w:r>
            <w:r>
              <w:rPr>
                <w:rFonts w:asciiTheme="minorHAnsi" w:hAnsiTheme="minorHAnsi" w:cstheme="minorHAnsi"/>
                <w:sz w:val="22"/>
                <w:szCs w:val="22"/>
              </w:rPr>
              <w:t xml:space="preserve"> </w:t>
            </w:r>
            <w:r w:rsidR="00D156CD">
              <w:rPr>
                <w:rFonts w:asciiTheme="minorHAnsi" w:hAnsiTheme="minorHAnsi" w:cstheme="minorHAnsi"/>
                <w:sz w:val="22"/>
                <w:szCs w:val="22"/>
              </w:rPr>
              <w:t xml:space="preserve">11.8% </w:t>
            </w:r>
            <w:r w:rsidR="000F2FC8">
              <w:rPr>
                <w:rFonts w:asciiTheme="minorHAnsi" w:hAnsiTheme="minorHAnsi" w:cstheme="minorHAnsi"/>
                <w:sz w:val="22"/>
                <w:szCs w:val="22"/>
              </w:rPr>
              <w:t xml:space="preserve">and </w:t>
            </w:r>
            <w:r w:rsidR="00D156CD">
              <w:rPr>
                <w:rFonts w:asciiTheme="minorHAnsi" w:hAnsiTheme="minorHAnsi" w:cstheme="minorHAnsi"/>
                <w:sz w:val="22"/>
                <w:szCs w:val="22"/>
              </w:rPr>
              <w:t>13.8%</w:t>
            </w:r>
            <w:r w:rsidR="000F2FC8">
              <w:rPr>
                <w:rFonts w:asciiTheme="minorHAnsi" w:hAnsiTheme="minorHAnsi" w:cstheme="minorHAnsi"/>
                <w:sz w:val="22"/>
                <w:szCs w:val="22"/>
              </w:rPr>
              <w:t>, respectively</w:t>
            </w:r>
            <w:r w:rsidR="00685502">
              <w:rPr>
                <w:rFonts w:asciiTheme="minorHAnsi" w:hAnsiTheme="minorHAnsi" w:cstheme="minorHAnsi"/>
                <w:sz w:val="22"/>
                <w:szCs w:val="22"/>
              </w:rPr>
              <w:t>.</w:t>
            </w:r>
          </w:p>
          <w:p w14:paraId="47D7236F" w14:textId="77777777" w:rsidR="00130E80" w:rsidRPr="0045018D" w:rsidRDefault="00130E80" w:rsidP="00130E80">
            <w:pPr>
              <w:spacing w:line="240" w:lineRule="auto"/>
              <w:jc w:val="both"/>
              <w:rPr>
                <w:rFonts w:asciiTheme="minorHAnsi" w:hAnsiTheme="minorHAnsi" w:cstheme="minorHAnsi"/>
                <w:sz w:val="22"/>
                <w:szCs w:val="22"/>
              </w:rPr>
            </w:pPr>
          </w:p>
          <w:p w14:paraId="23772E4C" w14:textId="5EA80EF9" w:rsidR="00130E80" w:rsidRDefault="00130E80" w:rsidP="00130E80">
            <w:pPr>
              <w:spacing w:line="240" w:lineRule="auto"/>
              <w:jc w:val="both"/>
              <w:rPr>
                <w:rFonts w:asciiTheme="minorHAnsi" w:hAnsiTheme="minorHAnsi" w:cstheme="minorHAnsi"/>
                <w:sz w:val="22"/>
                <w:szCs w:val="22"/>
              </w:rPr>
            </w:pPr>
            <w:r w:rsidRPr="0045018D">
              <w:rPr>
                <w:rFonts w:asciiTheme="minorHAnsi" w:hAnsiTheme="minorHAnsi" w:cstheme="minorHAnsi"/>
                <w:b/>
                <w:bCs w:val="0"/>
                <w:sz w:val="22"/>
                <w:szCs w:val="22"/>
              </w:rPr>
              <w:t>PYT.</w:t>
            </w:r>
            <w:r w:rsidRPr="0045018D">
              <w:rPr>
                <w:rFonts w:asciiTheme="minorHAnsi" w:hAnsiTheme="minorHAnsi" w:cstheme="minorHAnsi"/>
                <w:sz w:val="22"/>
                <w:szCs w:val="22"/>
              </w:rPr>
              <w:t xml:space="preserve"> </w:t>
            </w:r>
            <w:r w:rsidR="00096937">
              <w:rPr>
                <w:rFonts w:asciiTheme="minorHAnsi" w:hAnsiTheme="minorHAnsi" w:cstheme="minorHAnsi"/>
                <w:sz w:val="22"/>
                <w:szCs w:val="22"/>
              </w:rPr>
              <w:t>Seven</w:t>
            </w:r>
            <w:r>
              <w:rPr>
                <w:rFonts w:asciiTheme="minorHAnsi" w:hAnsiTheme="minorHAnsi" w:cstheme="minorHAnsi"/>
                <w:sz w:val="22"/>
                <w:szCs w:val="22"/>
              </w:rPr>
              <w:t xml:space="preserve"> preliminary breeding lines belonging to MG 3L, MG 4E, and MG 4L have been selected based on their maturity and phenotypic appearance from our 2024 progeny row nursery. These lines will be entered in the 2025 PYT, with stearic acid content varying from </w:t>
            </w:r>
            <w:r w:rsidR="008E4866">
              <w:rPr>
                <w:rFonts w:asciiTheme="minorHAnsi" w:hAnsiTheme="minorHAnsi" w:cstheme="minorHAnsi"/>
                <w:sz w:val="22"/>
                <w:szCs w:val="22"/>
              </w:rPr>
              <w:t>8.6</w:t>
            </w:r>
            <w:r>
              <w:rPr>
                <w:rFonts w:asciiTheme="minorHAnsi" w:hAnsiTheme="minorHAnsi" w:cstheme="minorHAnsi"/>
                <w:sz w:val="22"/>
                <w:szCs w:val="22"/>
              </w:rPr>
              <w:t>% to 16.6%.</w:t>
            </w:r>
          </w:p>
          <w:p w14:paraId="2E37D7CD" w14:textId="77777777" w:rsidR="00130E80" w:rsidRDefault="00130E80" w:rsidP="00130E80">
            <w:pPr>
              <w:spacing w:line="240" w:lineRule="auto"/>
              <w:jc w:val="both"/>
              <w:rPr>
                <w:rFonts w:asciiTheme="minorHAnsi" w:hAnsiTheme="minorHAnsi" w:cstheme="minorHAnsi"/>
                <w:sz w:val="22"/>
                <w:szCs w:val="22"/>
              </w:rPr>
            </w:pPr>
          </w:p>
          <w:p w14:paraId="2F5EA42C" w14:textId="5E73B8A8" w:rsidR="00130E80" w:rsidRDefault="00130E80" w:rsidP="00130E80">
            <w:pPr>
              <w:spacing w:line="240" w:lineRule="auto"/>
              <w:jc w:val="both"/>
              <w:rPr>
                <w:rFonts w:asciiTheme="minorHAnsi" w:hAnsiTheme="minorHAnsi" w:cstheme="minorHAnsi"/>
                <w:b/>
                <w:sz w:val="22"/>
                <w:szCs w:val="22"/>
              </w:rPr>
            </w:pPr>
            <w:r w:rsidRPr="00CA767D">
              <w:rPr>
                <w:rFonts w:asciiTheme="minorHAnsi" w:hAnsiTheme="minorHAnsi" w:cstheme="minorHAnsi"/>
                <w:b/>
                <w:sz w:val="22"/>
                <w:szCs w:val="22"/>
              </w:rPr>
              <w:t xml:space="preserve">Progeny Rows. </w:t>
            </w:r>
            <w:r>
              <w:rPr>
                <w:rFonts w:asciiTheme="minorHAnsi" w:hAnsiTheme="minorHAnsi" w:cstheme="minorHAnsi"/>
                <w:bCs w:val="0"/>
                <w:sz w:val="22"/>
                <w:szCs w:val="22"/>
              </w:rPr>
              <w:t xml:space="preserve">We </w:t>
            </w:r>
            <w:r w:rsidR="000F2FC8">
              <w:rPr>
                <w:rFonts w:asciiTheme="minorHAnsi" w:hAnsiTheme="minorHAnsi" w:cstheme="minorHAnsi"/>
                <w:bCs w:val="0"/>
                <w:sz w:val="22"/>
                <w:szCs w:val="22"/>
              </w:rPr>
              <w:t xml:space="preserve">will continue to evaluate the </w:t>
            </w:r>
            <w:r w:rsidR="009200CD">
              <w:rPr>
                <w:rFonts w:asciiTheme="minorHAnsi" w:hAnsiTheme="minorHAnsi" w:cstheme="minorHAnsi"/>
                <w:bCs w:val="0"/>
                <w:sz w:val="22"/>
                <w:szCs w:val="22"/>
              </w:rPr>
              <w:t>four</w:t>
            </w:r>
            <w:r w:rsidR="00BD56CE">
              <w:rPr>
                <w:rFonts w:asciiTheme="minorHAnsi" w:hAnsiTheme="minorHAnsi" w:cstheme="minorHAnsi"/>
                <w:bCs w:val="0"/>
                <w:sz w:val="22"/>
                <w:szCs w:val="22"/>
              </w:rPr>
              <w:t xml:space="preserve"> HS</w:t>
            </w:r>
            <w:r>
              <w:rPr>
                <w:rFonts w:asciiTheme="minorHAnsi" w:hAnsiTheme="minorHAnsi" w:cstheme="minorHAnsi"/>
                <w:bCs w:val="0"/>
                <w:sz w:val="22"/>
                <w:szCs w:val="22"/>
              </w:rPr>
              <w:t xml:space="preserve"> populations in the progeny row nursery in Portageville, MO in 2025. </w:t>
            </w:r>
          </w:p>
          <w:p w14:paraId="5CCCF783" w14:textId="77777777" w:rsidR="00130E80" w:rsidRDefault="00130E80" w:rsidP="00130E80">
            <w:pPr>
              <w:spacing w:line="240" w:lineRule="auto"/>
              <w:jc w:val="both"/>
              <w:rPr>
                <w:rFonts w:asciiTheme="minorHAnsi" w:hAnsiTheme="minorHAnsi" w:cstheme="minorHAnsi"/>
                <w:bCs w:val="0"/>
                <w:sz w:val="22"/>
                <w:szCs w:val="22"/>
              </w:rPr>
            </w:pPr>
          </w:p>
          <w:p w14:paraId="6A219016" w14:textId="187FFC9F" w:rsidR="002A1148" w:rsidRDefault="00130E80" w:rsidP="000F2FC8">
            <w:pPr>
              <w:spacing w:line="240" w:lineRule="auto"/>
              <w:jc w:val="both"/>
            </w:pPr>
            <w:r w:rsidRPr="00CA767D">
              <w:rPr>
                <w:rFonts w:asciiTheme="minorHAnsi" w:hAnsiTheme="minorHAnsi" w:cstheme="minorHAnsi"/>
                <w:b/>
                <w:sz w:val="22"/>
                <w:szCs w:val="22"/>
              </w:rPr>
              <w:t>Population Development</w:t>
            </w:r>
            <w:r w:rsidRPr="00CA767D">
              <w:rPr>
                <w:rFonts w:asciiTheme="minorHAnsi" w:hAnsiTheme="minorHAnsi" w:cstheme="minorHAnsi"/>
                <w:bCs w:val="0"/>
                <w:sz w:val="22"/>
                <w:szCs w:val="22"/>
              </w:rPr>
              <w:t xml:space="preserve">. </w:t>
            </w:r>
            <w:r w:rsidR="009B22F3">
              <w:rPr>
                <w:rFonts w:asciiTheme="minorHAnsi" w:hAnsiTheme="minorHAnsi" w:cstheme="minorHAnsi"/>
                <w:bCs w:val="0"/>
                <w:sz w:val="22"/>
                <w:szCs w:val="22"/>
              </w:rPr>
              <w:t>In the</w:t>
            </w:r>
            <w:r>
              <w:rPr>
                <w:rFonts w:asciiTheme="minorHAnsi" w:hAnsiTheme="minorHAnsi" w:cstheme="minorHAnsi"/>
                <w:bCs w:val="0"/>
                <w:sz w:val="22"/>
                <w:szCs w:val="22"/>
              </w:rPr>
              <w:t xml:space="preserve"> 2024 season, a total of </w:t>
            </w:r>
            <w:r w:rsidR="009200CD">
              <w:rPr>
                <w:rFonts w:asciiTheme="minorHAnsi" w:hAnsiTheme="minorHAnsi" w:cstheme="minorHAnsi"/>
                <w:bCs w:val="0"/>
                <w:sz w:val="22"/>
                <w:szCs w:val="22"/>
              </w:rPr>
              <w:t>five</w:t>
            </w:r>
            <w:r>
              <w:rPr>
                <w:rFonts w:asciiTheme="minorHAnsi" w:hAnsiTheme="minorHAnsi" w:cstheme="minorHAnsi"/>
                <w:bCs w:val="0"/>
                <w:sz w:val="22"/>
                <w:szCs w:val="22"/>
              </w:rPr>
              <w:t xml:space="preserve"> populations were developed which included both elite breeding lines and </w:t>
            </w:r>
            <w:r w:rsidR="0024530A">
              <w:rPr>
                <w:rFonts w:asciiTheme="minorHAnsi" w:hAnsiTheme="minorHAnsi" w:cstheme="minorHAnsi"/>
                <w:bCs w:val="0"/>
                <w:sz w:val="22"/>
                <w:szCs w:val="22"/>
              </w:rPr>
              <w:t>HS</w:t>
            </w:r>
            <w:r>
              <w:rPr>
                <w:rFonts w:asciiTheme="minorHAnsi" w:hAnsiTheme="minorHAnsi" w:cstheme="minorHAnsi"/>
                <w:bCs w:val="0"/>
                <w:sz w:val="22"/>
                <w:szCs w:val="22"/>
              </w:rPr>
              <w:t xml:space="preserve"> lines. The F1 seeds derived from these crosses were sent to the winter nursery in Costa Rica to advance the generations from F1 to F4.</w:t>
            </w:r>
          </w:p>
        </w:tc>
      </w:tr>
    </w:tbl>
    <w:p w14:paraId="4B666383" w14:textId="77777777" w:rsidR="0025429E" w:rsidRDefault="0025429E" w:rsidP="000F2FC8"/>
    <w:sectPr w:rsidR="0025429E" w:rsidSect="00E814B8">
      <w:head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5041" w14:textId="77777777" w:rsidR="00FD7690" w:rsidRDefault="00FD7690" w:rsidP="00BD1E89">
      <w:pPr>
        <w:spacing w:line="240" w:lineRule="auto"/>
      </w:pPr>
      <w:r>
        <w:separator/>
      </w:r>
    </w:p>
  </w:endnote>
  <w:endnote w:type="continuationSeparator" w:id="0">
    <w:p w14:paraId="6775B236" w14:textId="77777777" w:rsidR="00FD7690" w:rsidRDefault="00FD7690" w:rsidP="00BD1E89">
      <w:pPr>
        <w:spacing w:line="240" w:lineRule="auto"/>
      </w:pPr>
      <w:r>
        <w:continuationSeparator/>
      </w:r>
    </w:p>
  </w:endnote>
  <w:endnote w:type="continuationNotice" w:id="1">
    <w:p w14:paraId="7BE82273" w14:textId="77777777" w:rsidR="00FD7690" w:rsidRDefault="00FD76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9CB2" w14:textId="77777777" w:rsidR="00FD7690" w:rsidRDefault="00FD7690" w:rsidP="00BD1E89">
      <w:pPr>
        <w:spacing w:line="240" w:lineRule="auto"/>
      </w:pPr>
      <w:r>
        <w:separator/>
      </w:r>
    </w:p>
  </w:footnote>
  <w:footnote w:type="continuationSeparator" w:id="0">
    <w:p w14:paraId="2DA6F43B" w14:textId="77777777" w:rsidR="00FD7690" w:rsidRDefault="00FD7690" w:rsidP="00BD1E89">
      <w:pPr>
        <w:spacing w:line="240" w:lineRule="auto"/>
      </w:pPr>
      <w:r>
        <w:continuationSeparator/>
      </w:r>
    </w:p>
  </w:footnote>
  <w:footnote w:type="continuationNotice" w:id="1">
    <w:p w14:paraId="4E618828" w14:textId="77777777" w:rsidR="00FD7690" w:rsidRDefault="00FD76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1A173D0F"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2A1148">
      <w:rPr>
        <w:sz w:val="24"/>
        <w:szCs w:val="24"/>
      </w:rPr>
      <w:t>Final</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9622C"/>
    <w:rsid w:val="00096937"/>
    <w:rsid w:val="000A378E"/>
    <w:rsid w:val="000B06CD"/>
    <w:rsid w:val="000B7D6D"/>
    <w:rsid w:val="000C41F6"/>
    <w:rsid w:val="000D726D"/>
    <w:rsid w:val="000D782C"/>
    <w:rsid w:val="000E6330"/>
    <w:rsid w:val="000F2FC8"/>
    <w:rsid w:val="00107714"/>
    <w:rsid w:val="00115BC3"/>
    <w:rsid w:val="00123E01"/>
    <w:rsid w:val="00130E80"/>
    <w:rsid w:val="00152202"/>
    <w:rsid w:val="00153F61"/>
    <w:rsid w:val="0016007C"/>
    <w:rsid w:val="00162654"/>
    <w:rsid w:val="0017326B"/>
    <w:rsid w:val="00177335"/>
    <w:rsid w:val="00184DBB"/>
    <w:rsid w:val="001943BF"/>
    <w:rsid w:val="001A6320"/>
    <w:rsid w:val="001B5C81"/>
    <w:rsid w:val="001C34A3"/>
    <w:rsid w:val="001C4C57"/>
    <w:rsid w:val="001E2F8F"/>
    <w:rsid w:val="00203599"/>
    <w:rsid w:val="002044CF"/>
    <w:rsid w:val="00213306"/>
    <w:rsid w:val="002148E3"/>
    <w:rsid w:val="00227538"/>
    <w:rsid w:val="00234746"/>
    <w:rsid w:val="002378AF"/>
    <w:rsid w:val="0024530A"/>
    <w:rsid w:val="00245B98"/>
    <w:rsid w:val="00246B18"/>
    <w:rsid w:val="002479BE"/>
    <w:rsid w:val="00250732"/>
    <w:rsid w:val="0025429E"/>
    <w:rsid w:val="00262D44"/>
    <w:rsid w:val="0028114C"/>
    <w:rsid w:val="00290A2C"/>
    <w:rsid w:val="00291A31"/>
    <w:rsid w:val="00297877"/>
    <w:rsid w:val="00297BED"/>
    <w:rsid w:val="002A1148"/>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6403B"/>
    <w:rsid w:val="00373BBC"/>
    <w:rsid w:val="00383AB7"/>
    <w:rsid w:val="00383F0E"/>
    <w:rsid w:val="00390570"/>
    <w:rsid w:val="00392592"/>
    <w:rsid w:val="00396079"/>
    <w:rsid w:val="003B2A34"/>
    <w:rsid w:val="003B5F5A"/>
    <w:rsid w:val="003B7A55"/>
    <w:rsid w:val="003D3E21"/>
    <w:rsid w:val="003D6401"/>
    <w:rsid w:val="003F60B7"/>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D6631"/>
    <w:rsid w:val="004E2091"/>
    <w:rsid w:val="004E4F44"/>
    <w:rsid w:val="005020D3"/>
    <w:rsid w:val="00507BF3"/>
    <w:rsid w:val="00521C25"/>
    <w:rsid w:val="0054156B"/>
    <w:rsid w:val="0054215D"/>
    <w:rsid w:val="00545EC5"/>
    <w:rsid w:val="00582B63"/>
    <w:rsid w:val="005844D0"/>
    <w:rsid w:val="00596B63"/>
    <w:rsid w:val="005A61C0"/>
    <w:rsid w:val="005B087C"/>
    <w:rsid w:val="005B5964"/>
    <w:rsid w:val="005B605E"/>
    <w:rsid w:val="005D7144"/>
    <w:rsid w:val="005E7DB4"/>
    <w:rsid w:val="005F492E"/>
    <w:rsid w:val="0060410C"/>
    <w:rsid w:val="00605758"/>
    <w:rsid w:val="00605BA8"/>
    <w:rsid w:val="00632864"/>
    <w:rsid w:val="00642772"/>
    <w:rsid w:val="00643728"/>
    <w:rsid w:val="006507FB"/>
    <w:rsid w:val="00655A05"/>
    <w:rsid w:val="006572F3"/>
    <w:rsid w:val="006709BB"/>
    <w:rsid w:val="00684BCF"/>
    <w:rsid w:val="00685502"/>
    <w:rsid w:val="00693D9D"/>
    <w:rsid w:val="0069666C"/>
    <w:rsid w:val="006A6A77"/>
    <w:rsid w:val="006A6CCC"/>
    <w:rsid w:val="006D3433"/>
    <w:rsid w:val="006E0A14"/>
    <w:rsid w:val="006E24E6"/>
    <w:rsid w:val="006E412F"/>
    <w:rsid w:val="006F6240"/>
    <w:rsid w:val="006F62F8"/>
    <w:rsid w:val="00704574"/>
    <w:rsid w:val="00713B34"/>
    <w:rsid w:val="00717254"/>
    <w:rsid w:val="00723DBD"/>
    <w:rsid w:val="007249F5"/>
    <w:rsid w:val="007259A0"/>
    <w:rsid w:val="00733D8F"/>
    <w:rsid w:val="00736421"/>
    <w:rsid w:val="00744EF4"/>
    <w:rsid w:val="007612F1"/>
    <w:rsid w:val="00773484"/>
    <w:rsid w:val="00777C6E"/>
    <w:rsid w:val="007823B2"/>
    <w:rsid w:val="007860C0"/>
    <w:rsid w:val="007864C8"/>
    <w:rsid w:val="00794235"/>
    <w:rsid w:val="00794411"/>
    <w:rsid w:val="007A72A3"/>
    <w:rsid w:val="007B0BBB"/>
    <w:rsid w:val="007B7BC8"/>
    <w:rsid w:val="007C03E3"/>
    <w:rsid w:val="007C2C8A"/>
    <w:rsid w:val="007D0E1B"/>
    <w:rsid w:val="00806DDF"/>
    <w:rsid w:val="008101B7"/>
    <w:rsid w:val="00810449"/>
    <w:rsid w:val="00824CD4"/>
    <w:rsid w:val="00845912"/>
    <w:rsid w:val="008562C0"/>
    <w:rsid w:val="008624D0"/>
    <w:rsid w:val="00864BAF"/>
    <w:rsid w:val="0088793A"/>
    <w:rsid w:val="0089554B"/>
    <w:rsid w:val="00897B7D"/>
    <w:rsid w:val="008B1D7D"/>
    <w:rsid w:val="008B4997"/>
    <w:rsid w:val="008B4A0E"/>
    <w:rsid w:val="008C6D67"/>
    <w:rsid w:val="008E4866"/>
    <w:rsid w:val="008E5436"/>
    <w:rsid w:val="008F1BE4"/>
    <w:rsid w:val="008F5FC8"/>
    <w:rsid w:val="00914BD1"/>
    <w:rsid w:val="00917422"/>
    <w:rsid w:val="009200CD"/>
    <w:rsid w:val="009211F7"/>
    <w:rsid w:val="0092416B"/>
    <w:rsid w:val="009245D5"/>
    <w:rsid w:val="0095365D"/>
    <w:rsid w:val="0096092A"/>
    <w:rsid w:val="00964D40"/>
    <w:rsid w:val="00966780"/>
    <w:rsid w:val="0097290B"/>
    <w:rsid w:val="00974467"/>
    <w:rsid w:val="0098002A"/>
    <w:rsid w:val="00981460"/>
    <w:rsid w:val="00994AEE"/>
    <w:rsid w:val="009B22F3"/>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334A"/>
    <w:rsid w:val="00A60B86"/>
    <w:rsid w:val="00A65BD5"/>
    <w:rsid w:val="00A71013"/>
    <w:rsid w:val="00A929F3"/>
    <w:rsid w:val="00AA6752"/>
    <w:rsid w:val="00AB4B27"/>
    <w:rsid w:val="00AB63EC"/>
    <w:rsid w:val="00AE34BF"/>
    <w:rsid w:val="00AE3CBA"/>
    <w:rsid w:val="00B162EB"/>
    <w:rsid w:val="00B20FB0"/>
    <w:rsid w:val="00B24643"/>
    <w:rsid w:val="00B31D47"/>
    <w:rsid w:val="00B33DA7"/>
    <w:rsid w:val="00B3786C"/>
    <w:rsid w:val="00B54C8A"/>
    <w:rsid w:val="00B603B4"/>
    <w:rsid w:val="00B67297"/>
    <w:rsid w:val="00B7052F"/>
    <w:rsid w:val="00B71665"/>
    <w:rsid w:val="00B7562B"/>
    <w:rsid w:val="00B7577C"/>
    <w:rsid w:val="00B84923"/>
    <w:rsid w:val="00B91677"/>
    <w:rsid w:val="00B9392A"/>
    <w:rsid w:val="00BA502A"/>
    <w:rsid w:val="00BB0F17"/>
    <w:rsid w:val="00BB25AA"/>
    <w:rsid w:val="00BC3D5F"/>
    <w:rsid w:val="00BD1E89"/>
    <w:rsid w:val="00BD56CE"/>
    <w:rsid w:val="00BE0222"/>
    <w:rsid w:val="00BE7127"/>
    <w:rsid w:val="00BF333A"/>
    <w:rsid w:val="00C02347"/>
    <w:rsid w:val="00C075D9"/>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6CD"/>
    <w:rsid w:val="00D15EA8"/>
    <w:rsid w:val="00D3649F"/>
    <w:rsid w:val="00D415FF"/>
    <w:rsid w:val="00D42DA7"/>
    <w:rsid w:val="00D43767"/>
    <w:rsid w:val="00D44A86"/>
    <w:rsid w:val="00D50CA1"/>
    <w:rsid w:val="00D65836"/>
    <w:rsid w:val="00D66CF4"/>
    <w:rsid w:val="00D704E3"/>
    <w:rsid w:val="00D7730F"/>
    <w:rsid w:val="00D83274"/>
    <w:rsid w:val="00D84185"/>
    <w:rsid w:val="00D95201"/>
    <w:rsid w:val="00DA1E9F"/>
    <w:rsid w:val="00DA2DFF"/>
    <w:rsid w:val="00DA45E4"/>
    <w:rsid w:val="00DA5F9E"/>
    <w:rsid w:val="00DA700E"/>
    <w:rsid w:val="00DC7BC5"/>
    <w:rsid w:val="00DD2F80"/>
    <w:rsid w:val="00E01D04"/>
    <w:rsid w:val="00E109F2"/>
    <w:rsid w:val="00E11369"/>
    <w:rsid w:val="00E24C7E"/>
    <w:rsid w:val="00E438DD"/>
    <w:rsid w:val="00E5787F"/>
    <w:rsid w:val="00E722DC"/>
    <w:rsid w:val="00E76D5D"/>
    <w:rsid w:val="00E7793C"/>
    <w:rsid w:val="00E806A9"/>
    <w:rsid w:val="00E814B8"/>
    <w:rsid w:val="00E83449"/>
    <w:rsid w:val="00E839BE"/>
    <w:rsid w:val="00E90475"/>
    <w:rsid w:val="00EA0768"/>
    <w:rsid w:val="00EA25AD"/>
    <w:rsid w:val="00EC043D"/>
    <w:rsid w:val="00EC1BEF"/>
    <w:rsid w:val="00ED05E7"/>
    <w:rsid w:val="00ED3898"/>
    <w:rsid w:val="00EE23CE"/>
    <w:rsid w:val="00EF3141"/>
    <w:rsid w:val="00EF3730"/>
    <w:rsid w:val="00EF3E19"/>
    <w:rsid w:val="00EF45C6"/>
    <w:rsid w:val="00EF46CC"/>
    <w:rsid w:val="00F01CE3"/>
    <w:rsid w:val="00F06AE9"/>
    <w:rsid w:val="00F071B8"/>
    <w:rsid w:val="00F07733"/>
    <w:rsid w:val="00F11B50"/>
    <w:rsid w:val="00F16477"/>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D7690"/>
    <w:rsid w:val="00FE54DB"/>
    <w:rsid w:val="00FF4F4F"/>
    <w:rsid w:val="00FF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customStyle="1" w:styleId="xmsonormal">
    <w:name w:val="xmsonormal"/>
    <w:basedOn w:val="Normal"/>
    <w:rsid w:val="00130E80"/>
    <w:pPr>
      <w:spacing w:before="100" w:beforeAutospacing="1" w:after="100" w:afterAutospacing="1" w:line="240" w:lineRule="auto"/>
    </w:pPr>
    <w:rPr>
      <w:rFonts w:ascii="Aptos" w:eastAsiaTheme="minorHAnsi" w:hAnsi="Aptos" w:cs="Aptos"/>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C51565-9509-41CB-B426-EED1E3DABD22}">
  <ds:schemaRefs>
    <ds:schemaRef ds:uri="http://schemas.microsoft.com/sharepoint/v3/contenttype/forms"/>
  </ds:schemaRefs>
</ds:datastoreItem>
</file>

<file path=customXml/itemProps2.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customXml/itemProps3.xml><?xml version="1.0" encoding="utf-8"?>
<ds:datastoreItem xmlns:ds="http://schemas.openxmlformats.org/officeDocument/2006/customXml" ds:itemID="{8CD745BD-F1A0-40ED-9382-6A45B4EF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704CD-F99B-415A-967B-8AEDF1A65541}">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2025-03-31T15:59:00Z</dcterms:created>
  <dcterms:modified xsi:type="dcterms:W3CDTF">2025-03-31T15:59:00Z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MediaServiceImageTags">
    <vt:lpwstr/>
  </property>
</Properties>
</file>