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A6ED9" w14:textId="77777777" w:rsidR="00EB1FD8" w:rsidRPr="00EB1FD8" w:rsidRDefault="00EB1FD8" w:rsidP="00EB1FD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B1FD8">
        <w:rPr>
          <w:rFonts w:ascii="Times New Roman" w:hAnsi="Times New Roman" w:cs="Times New Roman"/>
          <w:b/>
          <w:i/>
          <w:iCs/>
          <w:sz w:val="24"/>
          <w:szCs w:val="24"/>
        </w:rPr>
        <w:t>Title of Project with MSSB Project No.:</w:t>
      </w:r>
    </w:p>
    <w:p w14:paraId="2102733C" w14:textId="08708EBB" w:rsidR="00EB1FD8" w:rsidRPr="00EB1FD8" w:rsidRDefault="00EB1FD8" w:rsidP="00EB1FD8">
      <w:pPr>
        <w:rPr>
          <w:rFonts w:ascii="Times New Roman" w:hAnsi="Times New Roman" w:cs="Times New Roman"/>
          <w:bCs/>
          <w:sz w:val="24"/>
          <w:szCs w:val="24"/>
        </w:rPr>
      </w:pPr>
      <w:r w:rsidRPr="00EB1FD8">
        <w:rPr>
          <w:rFonts w:ascii="Times New Roman" w:hAnsi="Times New Roman" w:cs="Times New Roman"/>
          <w:bCs/>
          <w:sz w:val="24"/>
          <w:szCs w:val="24"/>
        </w:rPr>
        <w:t>Relay Intercropping Soybean into Wheat: An Integrated Pest Management (IPM) Tool for Sustainable Weed Management</w:t>
      </w:r>
      <w:r w:rsidR="000E295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60B8E73" w14:textId="77777777" w:rsidR="00EB1FD8" w:rsidRPr="00EB1FD8" w:rsidRDefault="00EB1FD8" w:rsidP="00EB1FD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B1FD8">
        <w:rPr>
          <w:rFonts w:ascii="Times New Roman" w:hAnsi="Times New Roman" w:cs="Times New Roman"/>
          <w:b/>
          <w:i/>
          <w:iCs/>
          <w:sz w:val="24"/>
          <w:szCs w:val="24"/>
        </w:rPr>
        <w:t>Name of PI(s) and Email Address(es):</w:t>
      </w:r>
    </w:p>
    <w:p w14:paraId="3464C0D2" w14:textId="77777777" w:rsidR="00EB1FD8" w:rsidRPr="00EB1FD8" w:rsidRDefault="00EB1FD8" w:rsidP="00EB1FD8">
      <w:pPr>
        <w:rPr>
          <w:rFonts w:ascii="Times New Roman" w:hAnsi="Times New Roman" w:cs="Times New Roman"/>
          <w:bCs/>
          <w:sz w:val="24"/>
          <w:szCs w:val="24"/>
        </w:rPr>
      </w:pPr>
      <w:r w:rsidRPr="00EB1FD8">
        <w:rPr>
          <w:rFonts w:ascii="Times New Roman" w:hAnsi="Times New Roman" w:cs="Times New Roman"/>
          <w:bCs/>
          <w:sz w:val="24"/>
          <w:szCs w:val="24"/>
        </w:rPr>
        <w:t xml:space="preserve">Jason K. Norsworthy, </w:t>
      </w:r>
      <w:r w:rsidRPr="002B061E">
        <w:rPr>
          <w:rFonts w:ascii="Times New Roman" w:hAnsi="Times New Roman" w:cs="Times New Roman"/>
          <w:bCs/>
          <w:color w:val="215E99" w:themeColor="text2" w:themeTint="BF"/>
          <w:sz w:val="24"/>
          <w:szCs w:val="24"/>
        </w:rPr>
        <w:t xml:space="preserve">jnorswor@uark.edu  </w:t>
      </w:r>
    </w:p>
    <w:p w14:paraId="184619A0" w14:textId="77777777" w:rsidR="00EB1FD8" w:rsidRPr="00EB1FD8" w:rsidRDefault="00EB1FD8" w:rsidP="00EB1FD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B1FD8">
        <w:rPr>
          <w:rFonts w:ascii="Times New Roman" w:hAnsi="Times New Roman" w:cs="Times New Roman"/>
          <w:b/>
          <w:i/>
          <w:iCs/>
          <w:sz w:val="24"/>
          <w:szCs w:val="24"/>
        </w:rPr>
        <w:t>Background and Objectives</w:t>
      </w:r>
    </w:p>
    <w:p w14:paraId="768DD70F" w14:textId="22D410E5" w:rsidR="00E10F15" w:rsidRDefault="00EB1FD8" w:rsidP="00E10F15">
      <w:pPr>
        <w:rPr>
          <w:rFonts w:ascii="Times New Roman" w:hAnsi="Times New Roman" w:cs="Times New Roman"/>
          <w:bCs/>
          <w:sz w:val="24"/>
          <w:szCs w:val="24"/>
        </w:rPr>
      </w:pPr>
      <w:r w:rsidRPr="00EB1FD8">
        <w:rPr>
          <w:rFonts w:ascii="Times New Roman" w:hAnsi="Times New Roman" w:cs="Times New Roman"/>
          <w:bCs/>
          <w:sz w:val="24"/>
          <w:szCs w:val="24"/>
        </w:rPr>
        <w:t>The Midsouth soybean industry faces an escalating challenge from herbicide-resistant weeds, particularly aggressive species like Palmer amaranth (</w:t>
      </w:r>
      <w:r w:rsidRPr="00EC4ADC">
        <w:rPr>
          <w:rFonts w:ascii="Times New Roman" w:hAnsi="Times New Roman" w:cs="Times New Roman"/>
          <w:bCs/>
          <w:i/>
          <w:iCs/>
          <w:sz w:val="24"/>
          <w:szCs w:val="24"/>
        </w:rPr>
        <w:t>Amaranthus palmeri</w:t>
      </w:r>
      <w:r w:rsidRPr="00EB1FD8">
        <w:rPr>
          <w:rFonts w:ascii="Times New Roman" w:hAnsi="Times New Roman" w:cs="Times New Roman"/>
          <w:bCs/>
          <w:sz w:val="24"/>
          <w:szCs w:val="24"/>
        </w:rPr>
        <w:t>), which threaten yield stability and farm profitability.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Decades of reliance on herbicide-centric weed management have accelerated resistance, </w:t>
      </w:r>
      <w:r w:rsidR="000A7FA2" w:rsidRPr="00EB1FD8">
        <w:rPr>
          <w:rFonts w:ascii="Times New Roman" w:hAnsi="Times New Roman" w:cs="Times New Roman"/>
          <w:bCs/>
          <w:sz w:val="24"/>
          <w:szCs w:val="24"/>
        </w:rPr>
        <w:t>revealing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the limitations of this approach and underscoring the urgent need for innovative, diversified strategies.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725F">
        <w:rPr>
          <w:rFonts w:ascii="Times New Roman" w:hAnsi="Times New Roman" w:cs="Times New Roman"/>
          <w:bCs/>
          <w:sz w:val="24"/>
          <w:szCs w:val="24"/>
        </w:rPr>
        <w:t xml:space="preserve">Previous research has </w:t>
      </w:r>
      <w:r w:rsidR="003E55A9">
        <w:rPr>
          <w:rFonts w:ascii="Times New Roman" w:hAnsi="Times New Roman" w:cs="Times New Roman"/>
          <w:bCs/>
          <w:sz w:val="24"/>
          <w:szCs w:val="24"/>
        </w:rPr>
        <w:t xml:space="preserve">provided </w:t>
      </w:r>
      <w:r w:rsidR="00850C93">
        <w:rPr>
          <w:rFonts w:ascii="Times New Roman" w:hAnsi="Times New Roman" w:cs="Times New Roman"/>
          <w:bCs/>
          <w:sz w:val="24"/>
          <w:szCs w:val="24"/>
        </w:rPr>
        <w:t xml:space="preserve">preliminary insight into the relay intercropping—where soybean is planted into standing wheat before their harvest—and </w:t>
      </w:r>
      <w:r w:rsidRPr="00EB1FD8">
        <w:rPr>
          <w:rFonts w:ascii="Times New Roman" w:hAnsi="Times New Roman" w:cs="Times New Roman"/>
          <w:bCs/>
          <w:sz w:val="24"/>
          <w:szCs w:val="24"/>
        </w:rPr>
        <w:t>offers a promising integrated pest management (IPM) solution</w:t>
      </w:r>
      <w:r w:rsidR="00350D36">
        <w:rPr>
          <w:rFonts w:ascii="Times New Roman" w:hAnsi="Times New Roman" w:cs="Times New Roman"/>
          <w:bCs/>
          <w:sz w:val="24"/>
          <w:szCs w:val="24"/>
        </w:rPr>
        <w:t xml:space="preserve"> for Palmer amaranth</w:t>
      </w:r>
      <w:r w:rsidRPr="00EB1FD8">
        <w:rPr>
          <w:rFonts w:ascii="Times New Roman" w:hAnsi="Times New Roman" w:cs="Times New Roman"/>
          <w:bCs/>
          <w:sz w:val="24"/>
          <w:szCs w:val="24"/>
        </w:rPr>
        <w:t>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725F">
        <w:rPr>
          <w:rFonts w:ascii="Times New Roman" w:hAnsi="Times New Roman" w:cs="Times New Roman"/>
          <w:bCs/>
          <w:sz w:val="24"/>
          <w:szCs w:val="24"/>
        </w:rPr>
        <w:t>By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725F" w:rsidRPr="00EB1FD8">
        <w:rPr>
          <w:rFonts w:ascii="Times New Roman" w:hAnsi="Times New Roman" w:cs="Times New Roman"/>
          <w:bCs/>
          <w:sz w:val="24"/>
          <w:szCs w:val="24"/>
        </w:rPr>
        <w:t>leveragi</w:t>
      </w:r>
      <w:r w:rsidR="00FA725F">
        <w:rPr>
          <w:rFonts w:ascii="Times New Roman" w:hAnsi="Times New Roman" w:cs="Times New Roman"/>
          <w:bCs/>
          <w:sz w:val="24"/>
          <w:szCs w:val="24"/>
        </w:rPr>
        <w:t>ng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a dense, competitive wheat canopy to suppress weed emergence, </w:t>
      </w:r>
      <w:r w:rsidR="00FA725F">
        <w:rPr>
          <w:rFonts w:ascii="Times New Roman" w:hAnsi="Times New Roman" w:cs="Times New Roman"/>
          <w:bCs/>
          <w:sz w:val="24"/>
          <w:szCs w:val="24"/>
        </w:rPr>
        <w:t xml:space="preserve">relay intercropping </w:t>
      </w:r>
      <w:r w:rsidR="00FA725F" w:rsidRPr="00EB1FD8">
        <w:rPr>
          <w:rFonts w:ascii="Times New Roman" w:hAnsi="Times New Roman" w:cs="Times New Roman"/>
          <w:bCs/>
          <w:sz w:val="24"/>
          <w:szCs w:val="24"/>
        </w:rPr>
        <w:t>reduces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weed seed bank </w:t>
      </w:r>
      <w:r w:rsidR="00FA725F" w:rsidRPr="00EB1FD8">
        <w:rPr>
          <w:rFonts w:ascii="Times New Roman" w:hAnsi="Times New Roman" w:cs="Times New Roman"/>
          <w:bCs/>
          <w:sz w:val="24"/>
          <w:szCs w:val="24"/>
        </w:rPr>
        <w:t>replenishment and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50D36" w:rsidRPr="00EB1FD8">
        <w:rPr>
          <w:rFonts w:ascii="Times New Roman" w:hAnsi="Times New Roman" w:cs="Times New Roman"/>
          <w:bCs/>
          <w:sz w:val="24"/>
          <w:szCs w:val="24"/>
        </w:rPr>
        <w:t>disrupts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the life cycles of </w:t>
      </w:r>
      <w:r w:rsidR="00350D36">
        <w:rPr>
          <w:rFonts w:ascii="Times New Roman" w:hAnsi="Times New Roman" w:cs="Times New Roman"/>
          <w:bCs/>
          <w:sz w:val="24"/>
          <w:szCs w:val="24"/>
        </w:rPr>
        <w:t xml:space="preserve">certain </w:t>
      </w:r>
      <w:r w:rsidRPr="00EB1FD8">
        <w:rPr>
          <w:rFonts w:ascii="Times New Roman" w:hAnsi="Times New Roman" w:cs="Times New Roman"/>
          <w:bCs/>
          <w:sz w:val="24"/>
          <w:szCs w:val="24"/>
        </w:rPr>
        <w:t>problematic species.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Beyond weed control, relay intercropping has the potential to enhance soil health through increased organic matter and reduced erosion, optimize land-use efficiency by producing two crops in a single season, and bolster economic resilience for producers facing volatile markets and rising input costs.</w:t>
      </w:r>
    </w:p>
    <w:p w14:paraId="49C9C940" w14:textId="3C98D45E" w:rsidR="00E10F15" w:rsidRPr="00E10F15" w:rsidRDefault="00E10F15" w:rsidP="00E10F15">
      <w:pPr>
        <w:rPr>
          <w:rFonts w:ascii="Times New Roman" w:hAnsi="Times New Roman" w:cs="Times New Roman"/>
          <w:bCs/>
          <w:sz w:val="24"/>
          <w:szCs w:val="24"/>
        </w:rPr>
      </w:pPr>
      <w:r w:rsidRPr="00E10F15">
        <w:rPr>
          <w:rFonts w:ascii="Times New Roman" w:hAnsi="Times New Roman" w:cs="Times New Roman"/>
          <w:bCs/>
          <w:sz w:val="24"/>
          <w:szCs w:val="24"/>
        </w:rPr>
        <w:t xml:space="preserve">Funded by the Mid-South Soybean Board (MSSB), this study builds on </w:t>
      </w:r>
      <w:r w:rsidR="000115EF" w:rsidRPr="00E10F15">
        <w:rPr>
          <w:rFonts w:ascii="Times New Roman" w:hAnsi="Times New Roman" w:cs="Times New Roman"/>
          <w:bCs/>
          <w:sz w:val="24"/>
          <w:szCs w:val="24"/>
        </w:rPr>
        <w:t>encouraging</w:t>
      </w:r>
      <w:r w:rsidRPr="00E10F15">
        <w:rPr>
          <w:rFonts w:ascii="Times New Roman" w:hAnsi="Times New Roman" w:cs="Times New Roman"/>
          <w:bCs/>
          <w:sz w:val="24"/>
          <w:szCs w:val="24"/>
        </w:rPr>
        <w:t xml:space="preserve"> results </w:t>
      </w:r>
      <w:r w:rsidR="000115EF">
        <w:rPr>
          <w:rFonts w:ascii="Times New Roman" w:hAnsi="Times New Roman" w:cs="Times New Roman"/>
          <w:bCs/>
          <w:sz w:val="24"/>
          <w:szCs w:val="24"/>
        </w:rPr>
        <w:t xml:space="preserve">from a previous study </w:t>
      </w:r>
      <w:r w:rsidRPr="00E10F15"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="00850C93">
        <w:rPr>
          <w:rFonts w:ascii="Times New Roman" w:hAnsi="Times New Roman" w:cs="Times New Roman"/>
          <w:bCs/>
          <w:sz w:val="24"/>
          <w:szCs w:val="24"/>
        </w:rPr>
        <w:t>validate further</w:t>
      </w:r>
      <w:r w:rsidRPr="00E10F15">
        <w:rPr>
          <w:rFonts w:ascii="Times New Roman" w:hAnsi="Times New Roman" w:cs="Times New Roman"/>
          <w:bCs/>
          <w:sz w:val="24"/>
          <w:szCs w:val="24"/>
        </w:rPr>
        <w:t xml:space="preserve"> and refine </w:t>
      </w:r>
      <w:r w:rsidR="00850C93">
        <w:rPr>
          <w:rFonts w:ascii="Times New Roman" w:hAnsi="Times New Roman" w:cs="Times New Roman"/>
          <w:bCs/>
          <w:sz w:val="24"/>
          <w:szCs w:val="24"/>
        </w:rPr>
        <w:t xml:space="preserve">the weed suppressive potential of </w:t>
      </w:r>
      <w:r w:rsidRPr="00E10F15">
        <w:rPr>
          <w:rFonts w:ascii="Times New Roman" w:hAnsi="Times New Roman" w:cs="Times New Roman"/>
          <w:bCs/>
          <w:sz w:val="24"/>
          <w:szCs w:val="24"/>
        </w:rPr>
        <w:t>relay intercropping</w:t>
      </w:r>
      <w:r w:rsidR="00850C93">
        <w:rPr>
          <w:rFonts w:ascii="Times New Roman" w:hAnsi="Times New Roman" w:cs="Times New Roman"/>
          <w:bCs/>
          <w:sz w:val="24"/>
          <w:szCs w:val="24"/>
        </w:rPr>
        <w:t xml:space="preserve"> wheat and soybean</w:t>
      </w:r>
      <w:r w:rsidRPr="00E10F15">
        <w:rPr>
          <w:rFonts w:ascii="Times New Roman" w:hAnsi="Times New Roman" w:cs="Times New Roman"/>
          <w:bCs/>
          <w:sz w:val="24"/>
          <w:szCs w:val="24"/>
        </w:rPr>
        <w:t>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0F15">
        <w:rPr>
          <w:rFonts w:ascii="Times New Roman" w:hAnsi="Times New Roman" w:cs="Times New Roman"/>
          <w:bCs/>
          <w:sz w:val="24"/>
          <w:szCs w:val="24"/>
        </w:rPr>
        <w:t xml:space="preserve"> It pursues the following objectives:  </w:t>
      </w:r>
    </w:p>
    <w:p w14:paraId="5D3A6827" w14:textId="2DEDC68C" w:rsidR="00E10F15" w:rsidRPr="00E10F15" w:rsidRDefault="00E10F15" w:rsidP="00E10F15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E10F15">
        <w:rPr>
          <w:rFonts w:ascii="Times New Roman" w:hAnsi="Times New Roman" w:cs="Times New Roman"/>
          <w:bCs/>
          <w:sz w:val="24"/>
          <w:szCs w:val="24"/>
        </w:rPr>
        <w:t xml:space="preserve">Quantify weed </w:t>
      </w:r>
      <w:r w:rsidR="000115EF">
        <w:rPr>
          <w:rFonts w:ascii="Times New Roman" w:hAnsi="Times New Roman" w:cs="Times New Roman"/>
          <w:bCs/>
          <w:sz w:val="24"/>
          <w:szCs w:val="24"/>
        </w:rPr>
        <w:t>suppression potential</w:t>
      </w:r>
      <w:r w:rsidRPr="00E10F15">
        <w:rPr>
          <w:rFonts w:ascii="Times New Roman" w:hAnsi="Times New Roman" w:cs="Times New Roman"/>
          <w:bCs/>
          <w:sz w:val="24"/>
          <w:szCs w:val="24"/>
        </w:rPr>
        <w:t xml:space="preserve"> and system yields of wheat-soybean relay intercropping in the Midsouth, compared to conventional full-season and double-crop soybean systems.  </w:t>
      </w:r>
    </w:p>
    <w:p w14:paraId="22E7656D" w14:textId="7E13E764" w:rsidR="00EB1FD8" w:rsidRPr="002B061E" w:rsidRDefault="00E10F15" w:rsidP="00EB1FD8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10F15">
        <w:rPr>
          <w:rFonts w:ascii="Times New Roman" w:hAnsi="Times New Roman" w:cs="Times New Roman"/>
          <w:bCs/>
          <w:sz w:val="24"/>
          <w:szCs w:val="24"/>
        </w:rPr>
        <w:t>Disseminate practical findings to promote relay intercropping as a sustainable weed management strategy.</w:t>
      </w:r>
    </w:p>
    <w:p w14:paraId="0863C365" w14:textId="77777777" w:rsidR="00EB1FD8" w:rsidRPr="00383354" w:rsidRDefault="00EB1FD8" w:rsidP="00EB1FD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83354">
        <w:rPr>
          <w:rFonts w:ascii="Times New Roman" w:hAnsi="Times New Roman" w:cs="Times New Roman"/>
          <w:b/>
          <w:i/>
          <w:iCs/>
          <w:sz w:val="24"/>
          <w:szCs w:val="24"/>
        </w:rPr>
        <w:t>Report of Progress/Activity</w:t>
      </w:r>
    </w:p>
    <w:p w14:paraId="17D6C7DF" w14:textId="7594A881" w:rsidR="00374877" w:rsidRPr="001918E8" w:rsidRDefault="001918E8" w:rsidP="001918E8">
      <w:pPr>
        <w:rPr>
          <w:rFonts w:ascii="Times New Roman" w:hAnsi="Times New Roman" w:cs="Times New Roman"/>
          <w:bCs/>
          <w:sz w:val="24"/>
          <w:szCs w:val="24"/>
        </w:rPr>
      </w:pPr>
      <w:r w:rsidRPr="001918E8">
        <w:rPr>
          <w:rFonts w:ascii="Times New Roman" w:hAnsi="Times New Roman" w:cs="Times New Roman"/>
          <w:bCs/>
          <w:sz w:val="24"/>
          <w:szCs w:val="24"/>
        </w:rPr>
        <w:t>A field trial was conducted during the 2023-24 growing season at the Pine Tree Research Station near Colt, Arkansas, a site mirroring Midsouth soybean production conditions.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 Using a randomized complete block design with four replications, the study compared three systems:  </w:t>
      </w:r>
      <w:r w:rsidR="00072595">
        <w:rPr>
          <w:rFonts w:ascii="Times New Roman" w:hAnsi="Times New Roman" w:cs="Times New Roman"/>
          <w:bCs/>
          <w:sz w:val="24"/>
          <w:szCs w:val="24"/>
        </w:rPr>
        <w:t xml:space="preserve">1) </w:t>
      </w:r>
      <w:r w:rsidR="003B495A">
        <w:rPr>
          <w:rFonts w:ascii="Times New Roman" w:hAnsi="Times New Roman" w:cs="Times New Roman"/>
          <w:bCs/>
          <w:sz w:val="24"/>
          <w:szCs w:val="24"/>
        </w:rPr>
        <w:t>f</w:t>
      </w:r>
      <w:r w:rsidRPr="00072595">
        <w:rPr>
          <w:rFonts w:ascii="Times New Roman" w:hAnsi="Times New Roman" w:cs="Times New Roman"/>
          <w:bCs/>
          <w:sz w:val="24"/>
          <w:szCs w:val="24"/>
        </w:rPr>
        <w:t xml:space="preserve">ull-season soybean: </w:t>
      </w:r>
      <w:r w:rsidR="003B495A">
        <w:rPr>
          <w:rFonts w:ascii="Times New Roman" w:hAnsi="Times New Roman" w:cs="Times New Roman"/>
          <w:bCs/>
          <w:sz w:val="24"/>
          <w:szCs w:val="24"/>
        </w:rPr>
        <w:t>m</w:t>
      </w:r>
      <w:r w:rsidRPr="00072595">
        <w:rPr>
          <w:rFonts w:ascii="Times New Roman" w:hAnsi="Times New Roman" w:cs="Times New Roman"/>
          <w:bCs/>
          <w:sz w:val="24"/>
          <w:szCs w:val="24"/>
        </w:rPr>
        <w:t>anaged with a three-pass herbicide program (preemergence, early postemergence, late postemergence)</w:t>
      </w:r>
      <w:r w:rsidR="00544961">
        <w:rPr>
          <w:rFonts w:ascii="Times New Roman" w:hAnsi="Times New Roman" w:cs="Times New Roman"/>
          <w:bCs/>
          <w:sz w:val="24"/>
          <w:szCs w:val="24"/>
        </w:rPr>
        <w:t>,</w:t>
      </w:r>
      <w:r w:rsidRPr="0007259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72595">
        <w:rPr>
          <w:rFonts w:ascii="Times New Roman" w:hAnsi="Times New Roman" w:cs="Times New Roman"/>
          <w:bCs/>
          <w:sz w:val="24"/>
          <w:szCs w:val="24"/>
        </w:rPr>
        <w:t xml:space="preserve">2) </w:t>
      </w:r>
      <w:r w:rsidR="003B495A">
        <w:rPr>
          <w:rFonts w:ascii="Times New Roman" w:hAnsi="Times New Roman" w:cs="Times New Roman"/>
          <w:bCs/>
          <w:sz w:val="24"/>
          <w:szCs w:val="24"/>
        </w:rPr>
        <w:t>w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heat-soybean relay intercropping: </w:t>
      </w:r>
      <w:r w:rsidR="003B495A">
        <w:rPr>
          <w:rFonts w:ascii="Times New Roman" w:hAnsi="Times New Roman" w:cs="Times New Roman"/>
          <w:bCs/>
          <w:sz w:val="24"/>
          <w:szCs w:val="24"/>
        </w:rPr>
        <w:t>w</w:t>
      </w:r>
      <w:r w:rsidRPr="001918E8">
        <w:rPr>
          <w:rFonts w:ascii="Times New Roman" w:hAnsi="Times New Roman" w:cs="Times New Roman"/>
          <w:bCs/>
          <w:sz w:val="24"/>
          <w:szCs w:val="24"/>
        </w:rPr>
        <w:t>heat planted with skipped rows for soybean</w:t>
      </w:r>
      <w:r w:rsidR="00D14E91">
        <w:rPr>
          <w:rFonts w:ascii="Times New Roman" w:hAnsi="Times New Roman" w:cs="Times New Roman"/>
          <w:bCs/>
          <w:sz w:val="24"/>
          <w:szCs w:val="24"/>
        </w:rPr>
        <w:t xml:space="preserve"> (three rows of wheat</w:t>
      </w:r>
      <w:r w:rsidR="0026303E">
        <w:rPr>
          <w:rFonts w:ascii="Times New Roman" w:hAnsi="Times New Roman" w:cs="Times New Roman"/>
          <w:bCs/>
          <w:sz w:val="24"/>
          <w:szCs w:val="24"/>
        </w:rPr>
        <w:t xml:space="preserve"> followed by a skip row for soybean)</w:t>
      </w:r>
      <w:r w:rsidRPr="001918E8">
        <w:rPr>
          <w:rFonts w:ascii="Times New Roman" w:hAnsi="Times New Roman" w:cs="Times New Roman"/>
          <w:bCs/>
          <w:sz w:val="24"/>
          <w:szCs w:val="24"/>
        </w:rPr>
        <w:t>, followed by a single post-wheat-harvest herbicide application</w:t>
      </w:r>
      <w:r w:rsidR="00544961">
        <w:rPr>
          <w:rFonts w:ascii="Times New Roman" w:hAnsi="Times New Roman" w:cs="Times New Roman"/>
          <w:bCs/>
          <w:sz w:val="24"/>
          <w:szCs w:val="24"/>
        </w:rPr>
        <w:t>, and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595">
        <w:rPr>
          <w:rFonts w:ascii="Times New Roman" w:hAnsi="Times New Roman" w:cs="Times New Roman"/>
          <w:bCs/>
          <w:sz w:val="24"/>
          <w:szCs w:val="24"/>
        </w:rPr>
        <w:t xml:space="preserve">3) </w:t>
      </w:r>
      <w:r w:rsidR="003B495A">
        <w:rPr>
          <w:rFonts w:ascii="Times New Roman" w:hAnsi="Times New Roman" w:cs="Times New Roman"/>
          <w:bCs/>
          <w:sz w:val="24"/>
          <w:szCs w:val="24"/>
        </w:rPr>
        <w:t>d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ouble-crop soybean: </w:t>
      </w:r>
      <w:r w:rsidR="003B495A">
        <w:rPr>
          <w:rFonts w:ascii="Times New Roman" w:hAnsi="Times New Roman" w:cs="Times New Roman"/>
          <w:bCs/>
          <w:sz w:val="24"/>
          <w:szCs w:val="24"/>
        </w:rPr>
        <w:t>w</w:t>
      </w:r>
      <w:r w:rsidRPr="001918E8">
        <w:rPr>
          <w:rFonts w:ascii="Times New Roman" w:hAnsi="Times New Roman" w:cs="Times New Roman"/>
          <w:bCs/>
          <w:sz w:val="24"/>
          <w:szCs w:val="24"/>
        </w:rPr>
        <w:t>heat harvested, then soybean planted with a three-pass herbicide program.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5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20F1" w:rsidRPr="00A8509F">
        <w:rPr>
          <w:rFonts w:ascii="Times New Roman" w:hAnsi="Times New Roman" w:cs="Times New Roman"/>
          <w:bCs/>
          <w:sz w:val="24"/>
          <w:szCs w:val="24"/>
        </w:rPr>
        <w:t>The timeline</w:t>
      </w:r>
      <w:r w:rsidR="00374877" w:rsidRPr="00A8509F">
        <w:rPr>
          <w:rFonts w:ascii="Times New Roman" w:hAnsi="Times New Roman" w:cs="Times New Roman"/>
          <w:bCs/>
          <w:sz w:val="24"/>
          <w:szCs w:val="24"/>
        </w:rPr>
        <w:t xml:space="preserve"> schematic of the three systems</w:t>
      </w:r>
      <w:r w:rsidR="00B220F1">
        <w:rPr>
          <w:rFonts w:ascii="Times New Roman" w:hAnsi="Times New Roman" w:cs="Times New Roman"/>
          <w:bCs/>
          <w:sz w:val="24"/>
          <w:szCs w:val="24"/>
        </w:rPr>
        <w:t xml:space="preserve"> showing </w:t>
      </w:r>
      <w:r w:rsidR="00B220F1" w:rsidRPr="00A8509F">
        <w:rPr>
          <w:rFonts w:ascii="Times New Roman" w:hAnsi="Times New Roman" w:cs="Times New Roman"/>
          <w:bCs/>
          <w:sz w:val="24"/>
          <w:szCs w:val="24"/>
        </w:rPr>
        <w:t>relative planting dates, herbicide programs</w:t>
      </w:r>
      <w:r w:rsidR="00B220F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220F1" w:rsidRPr="00A8509F">
        <w:rPr>
          <w:rFonts w:ascii="Times New Roman" w:hAnsi="Times New Roman" w:cs="Times New Roman"/>
          <w:bCs/>
          <w:sz w:val="24"/>
          <w:szCs w:val="24"/>
        </w:rPr>
        <w:t>and application timings</w:t>
      </w:r>
      <w:r w:rsidR="00B220F1" w:rsidRPr="00B220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20F1">
        <w:rPr>
          <w:rFonts w:ascii="Times New Roman" w:hAnsi="Times New Roman" w:cs="Times New Roman"/>
          <w:bCs/>
          <w:sz w:val="24"/>
          <w:szCs w:val="24"/>
        </w:rPr>
        <w:t>are shown in Figure 1.</w:t>
      </w:r>
    </w:p>
    <w:p w14:paraId="53EF3799" w14:textId="46BEFA12" w:rsidR="00EB1FD8" w:rsidRPr="00247D40" w:rsidRDefault="001918E8" w:rsidP="00EB1FD8">
      <w:pPr>
        <w:rPr>
          <w:rFonts w:ascii="Times New Roman" w:hAnsi="Times New Roman" w:cs="Times New Roman"/>
          <w:bCs/>
          <w:sz w:val="24"/>
          <w:szCs w:val="24"/>
        </w:rPr>
      </w:pPr>
      <w:r w:rsidRPr="001918E8">
        <w:rPr>
          <w:rFonts w:ascii="Times New Roman" w:hAnsi="Times New Roman" w:cs="Times New Roman"/>
          <w:bCs/>
          <w:sz w:val="24"/>
          <w:szCs w:val="24"/>
        </w:rPr>
        <w:lastRenderedPageBreak/>
        <w:t>Plots measured 20 ft x 100 ft, with wheat sown at 7.5-in</w:t>
      </w:r>
      <w:r w:rsidR="00991A49">
        <w:rPr>
          <w:rFonts w:ascii="Times New Roman" w:hAnsi="Times New Roman" w:cs="Times New Roman"/>
          <w:bCs/>
          <w:sz w:val="24"/>
          <w:szCs w:val="24"/>
        </w:rPr>
        <w:t>ch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 row spacing (skipped rows at 30-in</w:t>
      </w:r>
      <w:r w:rsidR="0026303E">
        <w:rPr>
          <w:rFonts w:ascii="Times New Roman" w:hAnsi="Times New Roman" w:cs="Times New Roman"/>
          <w:bCs/>
          <w:sz w:val="24"/>
          <w:szCs w:val="24"/>
        </w:rPr>
        <w:t>ch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 intervals for soybean) and soybean planted in 30-in</w:t>
      </w:r>
      <w:r w:rsidR="0026303E">
        <w:rPr>
          <w:rFonts w:ascii="Times New Roman" w:hAnsi="Times New Roman" w:cs="Times New Roman"/>
          <w:bCs/>
          <w:sz w:val="24"/>
          <w:szCs w:val="24"/>
        </w:rPr>
        <w:t>ch wide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 rows.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4F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5228D">
        <w:rPr>
          <w:rFonts w:ascii="Times New Roman" w:hAnsi="Times New Roman" w:cs="Times New Roman"/>
          <w:bCs/>
          <w:sz w:val="24"/>
          <w:szCs w:val="24"/>
        </w:rPr>
        <w:t>Weeds in the f</w:t>
      </w:r>
      <w:r w:rsidR="00324FBF">
        <w:rPr>
          <w:rFonts w:ascii="Times New Roman" w:hAnsi="Times New Roman" w:cs="Times New Roman"/>
          <w:bCs/>
          <w:sz w:val="24"/>
          <w:szCs w:val="24"/>
        </w:rPr>
        <w:t>ull-season and double</w:t>
      </w:r>
      <w:r w:rsidR="0026303E">
        <w:rPr>
          <w:rFonts w:ascii="Times New Roman" w:hAnsi="Times New Roman" w:cs="Times New Roman"/>
          <w:bCs/>
          <w:sz w:val="24"/>
          <w:szCs w:val="24"/>
        </w:rPr>
        <w:t>-</w:t>
      </w:r>
      <w:r w:rsidR="0085228D">
        <w:rPr>
          <w:rFonts w:ascii="Times New Roman" w:hAnsi="Times New Roman" w:cs="Times New Roman"/>
          <w:bCs/>
          <w:sz w:val="24"/>
          <w:szCs w:val="24"/>
        </w:rPr>
        <w:t>crop</w:t>
      </w:r>
      <w:r w:rsidR="00324FBF">
        <w:rPr>
          <w:rFonts w:ascii="Times New Roman" w:hAnsi="Times New Roman" w:cs="Times New Roman"/>
          <w:bCs/>
          <w:sz w:val="24"/>
          <w:szCs w:val="24"/>
        </w:rPr>
        <w:t xml:space="preserve"> soybean systems were managed </w:t>
      </w:r>
      <w:r w:rsidR="0085228D">
        <w:rPr>
          <w:rFonts w:ascii="Times New Roman" w:hAnsi="Times New Roman" w:cs="Times New Roman"/>
          <w:bCs/>
          <w:sz w:val="24"/>
          <w:szCs w:val="24"/>
        </w:rPr>
        <w:t>conventionally with a three-pass herbicide program.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 In the relay intercrop system, a one-pass herbicide mix—</w:t>
      </w:r>
      <w:r w:rsidR="009D6AB7">
        <w:rPr>
          <w:rFonts w:ascii="Times New Roman" w:hAnsi="Times New Roman" w:cs="Times New Roman"/>
          <w:bCs/>
          <w:sz w:val="24"/>
          <w:szCs w:val="24"/>
        </w:rPr>
        <w:t>Roundup PowerMax 3 (</w:t>
      </w:r>
      <w:r w:rsidRPr="001918E8">
        <w:rPr>
          <w:rFonts w:ascii="Times New Roman" w:hAnsi="Times New Roman" w:cs="Times New Roman"/>
          <w:bCs/>
          <w:sz w:val="24"/>
          <w:szCs w:val="24"/>
        </w:rPr>
        <w:t>glyphosate</w:t>
      </w:r>
      <w:r w:rsidR="009D6AB7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1.12 lb ae/A), </w:t>
      </w:r>
      <w:r w:rsidR="009D6AB7">
        <w:rPr>
          <w:rFonts w:ascii="Times New Roman" w:hAnsi="Times New Roman" w:cs="Times New Roman"/>
          <w:bCs/>
          <w:sz w:val="24"/>
          <w:szCs w:val="24"/>
        </w:rPr>
        <w:t>Enlist One (</w:t>
      </w:r>
      <w:r w:rsidRPr="001918E8">
        <w:rPr>
          <w:rFonts w:ascii="Times New Roman" w:hAnsi="Times New Roman" w:cs="Times New Roman"/>
          <w:bCs/>
          <w:sz w:val="24"/>
          <w:szCs w:val="24"/>
        </w:rPr>
        <w:t>2,4-D</w:t>
      </w:r>
      <w:r w:rsidR="009D6AB7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1918E8">
        <w:rPr>
          <w:rFonts w:ascii="Times New Roman" w:hAnsi="Times New Roman" w:cs="Times New Roman"/>
          <w:bCs/>
          <w:sz w:val="24"/>
          <w:szCs w:val="24"/>
        </w:rPr>
        <w:t>0.95 lb ae/A), with or without</w:t>
      </w:r>
      <w:r w:rsidR="009D6AB7">
        <w:rPr>
          <w:rFonts w:ascii="Times New Roman" w:hAnsi="Times New Roman" w:cs="Times New Roman"/>
          <w:bCs/>
          <w:sz w:val="24"/>
          <w:szCs w:val="24"/>
        </w:rPr>
        <w:t xml:space="preserve"> Dual Magnum (</w:t>
      </w:r>
      <w:r w:rsidRPr="00991A49">
        <w:rPr>
          <w:rFonts w:ascii="Times New Roman" w:hAnsi="Times New Roman" w:cs="Times New Roman"/>
          <w:bCs/>
          <w:i/>
          <w:iCs/>
          <w:sz w:val="24"/>
          <w:szCs w:val="24"/>
        </w:rPr>
        <w:t>S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-metolachlor </w:t>
      </w:r>
      <w:r w:rsidR="009D6AB7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Pr="001918E8">
        <w:rPr>
          <w:rFonts w:ascii="Times New Roman" w:hAnsi="Times New Roman" w:cs="Times New Roman"/>
          <w:bCs/>
          <w:sz w:val="24"/>
          <w:szCs w:val="24"/>
        </w:rPr>
        <w:t>1.25 lb ai/A)—was applied post-wheat harvest.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18E8">
        <w:rPr>
          <w:rFonts w:ascii="Times New Roman" w:hAnsi="Times New Roman" w:cs="Times New Roman"/>
          <w:bCs/>
          <w:sz w:val="24"/>
          <w:szCs w:val="24"/>
        </w:rPr>
        <w:t xml:space="preserve"> Nontreated checks were included for all systems</w:t>
      </w:r>
      <w:r w:rsidR="000571FE">
        <w:rPr>
          <w:rFonts w:ascii="Times New Roman" w:hAnsi="Times New Roman" w:cs="Times New Roman"/>
          <w:bCs/>
          <w:sz w:val="24"/>
          <w:szCs w:val="24"/>
        </w:rPr>
        <w:t>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4A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4ADE" w:rsidRPr="00EA4ADE">
        <w:rPr>
          <w:rFonts w:ascii="Times New Roman" w:hAnsi="Times New Roman" w:cs="Times New Roman"/>
          <w:bCs/>
          <w:sz w:val="24"/>
          <w:szCs w:val="24"/>
        </w:rPr>
        <w:t>Palmer amaranth plants were counted in four 1-m</w:t>
      </w:r>
      <w:r w:rsidR="00EA4ADE" w:rsidRPr="00EA4ADE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A4ADE" w:rsidRPr="00EA4ADE">
        <w:rPr>
          <w:rFonts w:ascii="Times New Roman" w:hAnsi="Times New Roman" w:cs="Times New Roman"/>
          <w:bCs/>
          <w:sz w:val="24"/>
          <w:szCs w:val="24"/>
        </w:rPr>
        <w:t xml:space="preserve"> quadrants </w:t>
      </w:r>
      <w:r w:rsidR="004E021E">
        <w:rPr>
          <w:rFonts w:ascii="Times New Roman" w:hAnsi="Times New Roman" w:cs="Times New Roman"/>
          <w:bCs/>
          <w:sz w:val="24"/>
          <w:szCs w:val="24"/>
        </w:rPr>
        <w:t>at soybean planting</w:t>
      </w:r>
      <w:r w:rsidR="00E01E48">
        <w:rPr>
          <w:rFonts w:ascii="Times New Roman" w:hAnsi="Times New Roman" w:cs="Times New Roman"/>
          <w:bCs/>
          <w:sz w:val="24"/>
          <w:szCs w:val="24"/>
        </w:rPr>
        <w:t>s</w:t>
      </w:r>
      <w:r w:rsidR="00081485">
        <w:rPr>
          <w:rFonts w:ascii="Times New Roman" w:hAnsi="Times New Roman" w:cs="Times New Roman"/>
          <w:bCs/>
          <w:sz w:val="24"/>
          <w:szCs w:val="24"/>
        </w:rPr>
        <w:t>, at wheat harvest</w:t>
      </w:r>
      <w:r w:rsidR="00E01E48">
        <w:rPr>
          <w:rFonts w:ascii="Times New Roman" w:hAnsi="Times New Roman" w:cs="Times New Roman"/>
          <w:bCs/>
          <w:sz w:val="24"/>
          <w:szCs w:val="24"/>
        </w:rPr>
        <w:t>, in</w:t>
      </w:r>
      <w:r w:rsidR="000814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1E48">
        <w:rPr>
          <w:rFonts w:ascii="Times New Roman" w:hAnsi="Times New Roman" w:cs="Times New Roman"/>
          <w:bCs/>
          <w:sz w:val="24"/>
          <w:szCs w:val="24"/>
        </w:rPr>
        <w:t xml:space="preserve">late July, </w:t>
      </w:r>
      <w:r w:rsidR="00081485">
        <w:rPr>
          <w:rFonts w:ascii="Times New Roman" w:hAnsi="Times New Roman" w:cs="Times New Roman"/>
          <w:bCs/>
          <w:sz w:val="24"/>
          <w:szCs w:val="24"/>
        </w:rPr>
        <w:t>and in mid-August</w:t>
      </w:r>
      <w:r w:rsidR="00EA4ADE" w:rsidRPr="00EA4ADE">
        <w:rPr>
          <w:rFonts w:ascii="Times New Roman" w:hAnsi="Times New Roman" w:cs="Times New Roman"/>
          <w:bCs/>
          <w:sz w:val="24"/>
          <w:szCs w:val="24"/>
        </w:rPr>
        <w:t>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4ADE" w:rsidRPr="00EA4ADE">
        <w:rPr>
          <w:rFonts w:ascii="Times New Roman" w:hAnsi="Times New Roman" w:cs="Times New Roman"/>
          <w:bCs/>
          <w:sz w:val="24"/>
          <w:szCs w:val="24"/>
        </w:rPr>
        <w:t xml:space="preserve"> Wheat and soybean crops were harvested at</w:t>
      </w:r>
      <w:r w:rsidR="00EA4A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4ADE" w:rsidRPr="00EA4ADE">
        <w:rPr>
          <w:rFonts w:ascii="Times New Roman" w:hAnsi="Times New Roman" w:cs="Times New Roman"/>
          <w:bCs/>
          <w:sz w:val="24"/>
          <w:szCs w:val="24"/>
        </w:rPr>
        <w:t>maturity.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4ADE" w:rsidRPr="00EA4ADE">
        <w:rPr>
          <w:rFonts w:ascii="Times New Roman" w:hAnsi="Times New Roman" w:cs="Times New Roman"/>
          <w:bCs/>
          <w:sz w:val="24"/>
          <w:szCs w:val="24"/>
        </w:rPr>
        <w:t xml:space="preserve"> Data were subjected to ANOVA</w:t>
      </w:r>
      <w:r w:rsidR="009D6AB7">
        <w:rPr>
          <w:rFonts w:ascii="Times New Roman" w:hAnsi="Times New Roman" w:cs="Times New Roman"/>
          <w:bCs/>
          <w:sz w:val="24"/>
          <w:szCs w:val="24"/>
        </w:rPr>
        <w:t>,</w:t>
      </w:r>
      <w:r w:rsidR="00EA4ADE" w:rsidRPr="00EA4ADE">
        <w:rPr>
          <w:rFonts w:ascii="Times New Roman" w:hAnsi="Times New Roman" w:cs="Times New Roman"/>
          <w:bCs/>
          <w:sz w:val="24"/>
          <w:szCs w:val="24"/>
        </w:rPr>
        <w:t xml:space="preserve"> and means were</w:t>
      </w:r>
      <w:r w:rsidR="00EA4A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4ADE" w:rsidRPr="00EA4ADE">
        <w:rPr>
          <w:rFonts w:ascii="Times New Roman" w:hAnsi="Times New Roman" w:cs="Times New Roman"/>
          <w:bCs/>
          <w:sz w:val="24"/>
          <w:szCs w:val="24"/>
        </w:rPr>
        <w:t>separated with Fisher’s LSD at α = 0.05.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D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7D40" w:rsidRPr="00247D40">
        <w:rPr>
          <w:rFonts w:ascii="Times New Roman" w:hAnsi="Times New Roman" w:cs="Times New Roman"/>
          <w:bCs/>
          <w:sz w:val="24"/>
          <w:szCs w:val="24"/>
        </w:rPr>
        <w:t>Below are the k</w:t>
      </w:r>
      <w:r w:rsidR="00EB1FD8" w:rsidRPr="00247D40">
        <w:rPr>
          <w:rFonts w:ascii="Times New Roman" w:hAnsi="Times New Roman" w:cs="Times New Roman"/>
          <w:bCs/>
          <w:sz w:val="24"/>
          <w:szCs w:val="24"/>
        </w:rPr>
        <w:t xml:space="preserve">ey </w:t>
      </w:r>
      <w:r w:rsidR="00247D40" w:rsidRPr="00247D40">
        <w:rPr>
          <w:rFonts w:ascii="Times New Roman" w:hAnsi="Times New Roman" w:cs="Times New Roman"/>
          <w:bCs/>
          <w:sz w:val="24"/>
          <w:szCs w:val="24"/>
        </w:rPr>
        <w:t>f</w:t>
      </w:r>
      <w:r w:rsidR="00EB1FD8" w:rsidRPr="00247D40">
        <w:rPr>
          <w:rFonts w:ascii="Times New Roman" w:hAnsi="Times New Roman" w:cs="Times New Roman"/>
          <w:bCs/>
          <w:sz w:val="24"/>
          <w:szCs w:val="24"/>
        </w:rPr>
        <w:t>indings:</w:t>
      </w:r>
    </w:p>
    <w:p w14:paraId="1B34D9BA" w14:textId="64A86715" w:rsidR="00EB1FD8" w:rsidRPr="00EB1FD8" w:rsidRDefault="00EB1FD8" w:rsidP="00EB1FD8">
      <w:pPr>
        <w:rPr>
          <w:rFonts w:ascii="Times New Roman" w:hAnsi="Times New Roman" w:cs="Times New Roman"/>
          <w:bCs/>
          <w:sz w:val="24"/>
          <w:szCs w:val="24"/>
        </w:rPr>
      </w:pPr>
      <w:r w:rsidRPr="009F372F">
        <w:rPr>
          <w:rFonts w:ascii="Times New Roman" w:hAnsi="Times New Roman" w:cs="Times New Roman"/>
          <w:b/>
          <w:sz w:val="24"/>
          <w:szCs w:val="24"/>
        </w:rPr>
        <w:t>Weed Suppression: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18FA" w:rsidRPr="00D918FA">
        <w:rPr>
          <w:rFonts w:ascii="Times New Roman" w:hAnsi="Times New Roman" w:cs="Times New Roman"/>
          <w:bCs/>
          <w:sz w:val="24"/>
          <w:szCs w:val="24"/>
        </w:rPr>
        <w:t>Palmer amaranth emergence in the relay intercrop system remained below detectable levels at soybean planting time in either system (data not shown).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18FA" w:rsidRPr="00D918FA">
        <w:rPr>
          <w:rFonts w:ascii="Times New Roman" w:hAnsi="Times New Roman" w:cs="Times New Roman"/>
          <w:bCs/>
          <w:sz w:val="24"/>
          <w:szCs w:val="24"/>
        </w:rPr>
        <w:t xml:space="preserve"> Compared to the nontreated full-season soybean, the relay intercrop system sustained 70-75% suppression of Palmer amaranth </w:t>
      </w:r>
      <w:r w:rsidR="00A13CE2">
        <w:rPr>
          <w:rFonts w:ascii="Times New Roman" w:hAnsi="Times New Roman" w:cs="Times New Roman"/>
          <w:bCs/>
          <w:sz w:val="24"/>
          <w:szCs w:val="24"/>
        </w:rPr>
        <w:t xml:space="preserve">density </w:t>
      </w:r>
      <w:r w:rsidR="00D918FA" w:rsidRPr="00D918FA">
        <w:rPr>
          <w:rFonts w:ascii="Times New Roman" w:hAnsi="Times New Roman" w:cs="Times New Roman"/>
          <w:bCs/>
          <w:sz w:val="24"/>
          <w:szCs w:val="24"/>
        </w:rPr>
        <w:t>through late July without herbicide intervention.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18FA" w:rsidRPr="00D918FA">
        <w:rPr>
          <w:rFonts w:ascii="Times New Roman" w:hAnsi="Times New Roman" w:cs="Times New Roman"/>
          <w:bCs/>
          <w:sz w:val="24"/>
          <w:szCs w:val="24"/>
        </w:rPr>
        <w:t xml:space="preserve"> By mid-August, the suppression reached 85%, matching the conventionally-managed double-crop system (Figures 2 and 3).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18FA" w:rsidRPr="00D918FA">
        <w:rPr>
          <w:rFonts w:ascii="Times New Roman" w:hAnsi="Times New Roman" w:cs="Times New Roman"/>
          <w:bCs/>
          <w:sz w:val="24"/>
          <w:szCs w:val="24"/>
        </w:rPr>
        <w:t xml:space="preserve"> With the one-pass herbicide application, the relay intercropping system provided 93-97% suppression, similar to the conventionally-managed full-season system (97% suppression) that received three passes of herbicide applications.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18FA" w:rsidRPr="00D918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32B1" w:rsidRPr="00D232B1">
        <w:rPr>
          <w:rFonts w:ascii="Times New Roman" w:hAnsi="Times New Roman" w:cs="Times New Roman"/>
          <w:bCs/>
          <w:sz w:val="24"/>
          <w:szCs w:val="24"/>
        </w:rPr>
        <w:t>The wheat canopy contributes substantial physical and competitive suppression, significantly reducing Palmer amaranth density</w:t>
      </w:r>
      <w:r w:rsidR="00A9696F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93D02F" w14:textId="5752CE62" w:rsidR="00340269" w:rsidRPr="00340269" w:rsidRDefault="00EB1FD8" w:rsidP="00340269">
      <w:pPr>
        <w:rPr>
          <w:rFonts w:ascii="Times New Roman" w:hAnsi="Times New Roman" w:cs="Times New Roman"/>
          <w:bCs/>
          <w:sz w:val="24"/>
          <w:szCs w:val="24"/>
        </w:rPr>
      </w:pPr>
      <w:r w:rsidRPr="007A36D5">
        <w:rPr>
          <w:rFonts w:ascii="Times New Roman" w:hAnsi="Times New Roman" w:cs="Times New Roman"/>
          <w:b/>
          <w:sz w:val="24"/>
          <w:szCs w:val="24"/>
        </w:rPr>
        <w:t>Yield Outcomes: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055DC" w:rsidRPr="00B055DC">
        <w:rPr>
          <w:rFonts w:ascii="Times New Roman" w:hAnsi="Times New Roman" w:cs="Times New Roman"/>
          <w:bCs/>
          <w:sz w:val="24"/>
          <w:szCs w:val="24"/>
        </w:rPr>
        <w:t xml:space="preserve">Wheat in the relay </w:t>
      </w:r>
      <w:r w:rsidR="002979CC">
        <w:rPr>
          <w:rFonts w:ascii="Times New Roman" w:hAnsi="Times New Roman" w:cs="Times New Roman"/>
          <w:bCs/>
          <w:sz w:val="24"/>
          <w:szCs w:val="24"/>
        </w:rPr>
        <w:t xml:space="preserve">intercrop </w:t>
      </w:r>
      <w:r w:rsidR="00B055DC" w:rsidRPr="00B055DC">
        <w:rPr>
          <w:rFonts w:ascii="Times New Roman" w:hAnsi="Times New Roman" w:cs="Times New Roman"/>
          <w:bCs/>
          <w:sz w:val="24"/>
          <w:szCs w:val="24"/>
        </w:rPr>
        <w:t xml:space="preserve">system yielded </w:t>
      </w:r>
      <w:r w:rsidR="00E06D1A">
        <w:rPr>
          <w:rFonts w:ascii="Times New Roman" w:hAnsi="Times New Roman" w:cs="Times New Roman"/>
          <w:bCs/>
          <w:sz w:val="24"/>
          <w:szCs w:val="24"/>
        </w:rPr>
        <w:t>40</w:t>
      </w:r>
      <w:r w:rsidR="00B055DC" w:rsidRPr="00B055DC">
        <w:rPr>
          <w:rFonts w:ascii="Times New Roman" w:hAnsi="Times New Roman" w:cs="Times New Roman"/>
          <w:bCs/>
          <w:sz w:val="24"/>
          <w:szCs w:val="24"/>
        </w:rPr>
        <w:t xml:space="preserve"> bu/A, 70% of the double-crop’s </w:t>
      </w:r>
      <w:r w:rsidR="00AA2DD4">
        <w:rPr>
          <w:rFonts w:ascii="Times New Roman" w:hAnsi="Times New Roman" w:cs="Times New Roman"/>
          <w:bCs/>
          <w:sz w:val="24"/>
          <w:szCs w:val="24"/>
        </w:rPr>
        <w:t>57.5</w:t>
      </w:r>
      <w:r w:rsidR="00B055DC" w:rsidRPr="00B055DC">
        <w:rPr>
          <w:rFonts w:ascii="Times New Roman" w:hAnsi="Times New Roman" w:cs="Times New Roman"/>
          <w:bCs/>
          <w:sz w:val="24"/>
          <w:szCs w:val="24"/>
        </w:rPr>
        <w:t xml:space="preserve"> bu/A, reflecting skipped rows and competition in a research-plot setting, yet still providing a solid harvest.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055DC" w:rsidRPr="00B055DC">
        <w:rPr>
          <w:rFonts w:ascii="Times New Roman" w:hAnsi="Times New Roman" w:cs="Times New Roman"/>
          <w:bCs/>
          <w:sz w:val="24"/>
          <w:szCs w:val="24"/>
        </w:rPr>
        <w:t xml:space="preserve"> Intercropped soybean yielded 3</w:t>
      </w:r>
      <w:r w:rsidR="00B5721D">
        <w:rPr>
          <w:rFonts w:ascii="Times New Roman" w:hAnsi="Times New Roman" w:cs="Times New Roman"/>
          <w:bCs/>
          <w:sz w:val="24"/>
          <w:szCs w:val="24"/>
        </w:rPr>
        <w:t>5.7</w:t>
      </w:r>
      <w:r w:rsidR="00B055DC" w:rsidRPr="00B055DC">
        <w:rPr>
          <w:rFonts w:ascii="Times New Roman" w:hAnsi="Times New Roman" w:cs="Times New Roman"/>
          <w:bCs/>
          <w:sz w:val="24"/>
          <w:szCs w:val="24"/>
        </w:rPr>
        <w:t xml:space="preserve"> bu/A (60% of full-season’s </w:t>
      </w:r>
      <w:r w:rsidR="002F251B">
        <w:rPr>
          <w:rFonts w:ascii="Times New Roman" w:hAnsi="Times New Roman" w:cs="Times New Roman"/>
          <w:bCs/>
          <w:sz w:val="24"/>
          <w:szCs w:val="24"/>
        </w:rPr>
        <w:t>59.6</w:t>
      </w:r>
      <w:r w:rsidR="00B055DC" w:rsidRPr="00B055DC">
        <w:rPr>
          <w:rFonts w:ascii="Times New Roman" w:hAnsi="Times New Roman" w:cs="Times New Roman"/>
          <w:bCs/>
          <w:sz w:val="24"/>
          <w:szCs w:val="24"/>
        </w:rPr>
        <w:t xml:space="preserve"> bu/A), rivaling double-crop’s 33</w:t>
      </w:r>
      <w:r w:rsidR="00471DD1">
        <w:rPr>
          <w:rFonts w:ascii="Times New Roman" w:hAnsi="Times New Roman" w:cs="Times New Roman"/>
          <w:bCs/>
          <w:sz w:val="24"/>
          <w:szCs w:val="24"/>
        </w:rPr>
        <w:t>.4</w:t>
      </w:r>
      <w:r w:rsidR="00B055DC" w:rsidRPr="00B055DC">
        <w:rPr>
          <w:rFonts w:ascii="Times New Roman" w:hAnsi="Times New Roman" w:cs="Times New Roman"/>
          <w:bCs/>
          <w:sz w:val="24"/>
          <w:szCs w:val="24"/>
        </w:rPr>
        <w:t xml:space="preserve"> bu/A (56% of full-season)</w:t>
      </w:r>
      <w:r w:rsidR="00340269" w:rsidRPr="0034026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3A64B41" w14:textId="680CBC78" w:rsidR="00340269" w:rsidRPr="00340269" w:rsidRDefault="00340269" w:rsidP="00340269">
      <w:pPr>
        <w:rPr>
          <w:rFonts w:ascii="Times New Roman" w:hAnsi="Times New Roman" w:cs="Times New Roman"/>
          <w:bCs/>
          <w:sz w:val="24"/>
          <w:szCs w:val="24"/>
        </w:rPr>
      </w:pPr>
      <w:r w:rsidRPr="00340269">
        <w:rPr>
          <w:rFonts w:ascii="Times New Roman" w:hAnsi="Times New Roman" w:cs="Times New Roman"/>
          <w:bCs/>
          <w:sz w:val="24"/>
          <w:szCs w:val="24"/>
        </w:rPr>
        <w:t>A major challenge was soybean top clipping during wheat harvest, where standard combine headers severed upper plant portions, reducing photosynthesis and pod set.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269">
        <w:rPr>
          <w:rFonts w:ascii="Times New Roman" w:hAnsi="Times New Roman" w:cs="Times New Roman"/>
          <w:bCs/>
          <w:sz w:val="24"/>
          <w:szCs w:val="24"/>
        </w:rPr>
        <w:t xml:space="preserve"> This limited yields in the research-plot setting, where equipment precision is </w:t>
      </w:r>
      <w:r w:rsidR="009D4407">
        <w:rPr>
          <w:rFonts w:ascii="Times New Roman" w:hAnsi="Times New Roman" w:cs="Times New Roman"/>
          <w:bCs/>
          <w:sz w:val="24"/>
          <w:szCs w:val="24"/>
        </w:rPr>
        <w:t>more challenging</w:t>
      </w:r>
      <w:r w:rsidRPr="00340269">
        <w:rPr>
          <w:rFonts w:ascii="Times New Roman" w:hAnsi="Times New Roman" w:cs="Times New Roman"/>
          <w:bCs/>
          <w:sz w:val="24"/>
          <w:szCs w:val="24"/>
        </w:rPr>
        <w:t xml:space="preserve"> to optimize.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269">
        <w:rPr>
          <w:rFonts w:ascii="Times New Roman" w:hAnsi="Times New Roman" w:cs="Times New Roman"/>
          <w:bCs/>
          <w:sz w:val="24"/>
          <w:szCs w:val="24"/>
        </w:rPr>
        <w:t xml:space="preserve"> In large commercial fields, however, advanced tools like higher-cutting headers, narrower designs, or GPS guidance could minimize damage, potentially boosting soybean yields by 5-10% to 38-40 bu/A—or higher with near-elimination of clipping.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269">
        <w:rPr>
          <w:rFonts w:ascii="Times New Roman" w:hAnsi="Times New Roman" w:cs="Times New Roman"/>
          <w:bCs/>
          <w:sz w:val="24"/>
          <w:szCs w:val="24"/>
        </w:rPr>
        <w:t xml:space="preserve"> Simple tweaks, like raising the cutter bar a few inches, could preserve soybean integrity while harvesting wheat efficiently.  </w:t>
      </w:r>
    </w:p>
    <w:p w14:paraId="764BAE5D" w14:textId="653D8AB5" w:rsidR="00EB1FD8" w:rsidRPr="00EB1FD8" w:rsidRDefault="00340269" w:rsidP="00340269">
      <w:pPr>
        <w:rPr>
          <w:rFonts w:ascii="Times New Roman" w:hAnsi="Times New Roman" w:cs="Times New Roman"/>
          <w:bCs/>
          <w:sz w:val="24"/>
          <w:szCs w:val="24"/>
        </w:rPr>
      </w:pPr>
      <w:r w:rsidRPr="00340269">
        <w:rPr>
          <w:rFonts w:ascii="Times New Roman" w:hAnsi="Times New Roman" w:cs="Times New Roman"/>
          <w:bCs/>
          <w:sz w:val="24"/>
          <w:szCs w:val="24"/>
        </w:rPr>
        <w:t xml:space="preserve">Mitigating this issue </w:t>
      </w:r>
      <w:r w:rsidR="00BE2AF8">
        <w:rPr>
          <w:rFonts w:ascii="Times New Roman" w:hAnsi="Times New Roman" w:cs="Times New Roman"/>
          <w:bCs/>
          <w:sz w:val="24"/>
          <w:szCs w:val="24"/>
        </w:rPr>
        <w:t xml:space="preserve">would </w:t>
      </w:r>
      <w:r w:rsidRPr="00340269">
        <w:rPr>
          <w:rFonts w:ascii="Times New Roman" w:hAnsi="Times New Roman" w:cs="Times New Roman"/>
          <w:bCs/>
          <w:sz w:val="24"/>
          <w:szCs w:val="24"/>
        </w:rPr>
        <w:t xml:space="preserve">enhance relay intercropping’s appeal, offering Midsouth producers 36-40 bu/A </w:t>
      </w:r>
      <w:r w:rsidR="00FF0047">
        <w:rPr>
          <w:rFonts w:ascii="Times New Roman" w:hAnsi="Times New Roman" w:cs="Times New Roman"/>
          <w:bCs/>
          <w:sz w:val="24"/>
          <w:szCs w:val="24"/>
        </w:rPr>
        <w:t xml:space="preserve">projected increase in </w:t>
      </w:r>
      <w:r w:rsidRPr="00340269">
        <w:rPr>
          <w:rFonts w:ascii="Times New Roman" w:hAnsi="Times New Roman" w:cs="Times New Roman"/>
          <w:bCs/>
          <w:sz w:val="24"/>
          <w:szCs w:val="24"/>
        </w:rPr>
        <w:t xml:space="preserve">soybean </w:t>
      </w:r>
      <w:r w:rsidR="00FF0047">
        <w:rPr>
          <w:rFonts w:ascii="Times New Roman" w:hAnsi="Times New Roman" w:cs="Times New Roman"/>
          <w:bCs/>
          <w:sz w:val="24"/>
          <w:szCs w:val="24"/>
        </w:rPr>
        <w:t xml:space="preserve">yield </w:t>
      </w:r>
      <w:r w:rsidRPr="00340269">
        <w:rPr>
          <w:rFonts w:ascii="Times New Roman" w:hAnsi="Times New Roman" w:cs="Times New Roman"/>
          <w:bCs/>
          <w:sz w:val="24"/>
          <w:szCs w:val="24"/>
        </w:rPr>
        <w:t>alongside 5</w:t>
      </w:r>
      <w:r w:rsidR="00E21FCF">
        <w:rPr>
          <w:rFonts w:ascii="Times New Roman" w:hAnsi="Times New Roman" w:cs="Times New Roman"/>
          <w:bCs/>
          <w:sz w:val="24"/>
          <w:szCs w:val="24"/>
        </w:rPr>
        <w:t xml:space="preserve">0+ </w:t>
      </w:r>
      <w:r w:rsidRPr="00340269">
        <w:rPr>
          <w:rFonts w:ascii="Times New Roman" w:hAnsi="Times New Roman" w:cs="Times New Roman"/>
          <w:bCs/>
          <w:sz w:val="24"/>
          <w:szCs w:val="24"/>
        </w:rPr>
        <w:t>bu/A wheat.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269">
        <w:rPr>
          <w:rFonts w:ascii="Times New Roman" w:hAnsi="Times New Roman" w:cs="Times New Roman"/>
          <w:bCs/>
          <w:sz w:val="24"/>
          <w:szCs w:val="24"/>
        </w:rPr>
        <w:t xml:space="preserve"> This dual output diversifies revenue, cuts input needs, and supports sustainable intensification, making it a scalable, transformative option with precision technology</w:t>
      </w:r>
      <w:r w:rsidR="00F83CE2" w:rsidRPr="00F83CE2">
        <w:rPr>
          <w:rFonts w:ascii="Times New Roman" w:hAnsi="Times New Roman" w:cs="Times New Roman"/>
          <w:bCs/>
          <w:sz w:val="24"/>
          <w:szCs w:val="24"/>
        </w:rPr>
        <w:t>.</w:t>
      </w:r>
    </w:p>
    <w:p w14:paraId="4A4334D4" w14:textId="77777777" w:rsidR="00EB1FD8" w:rsidRPr="006C3AAB" w:rsidRDefault="00EB1FD8" w:rsidP="00EB1FD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C3AAB">
        <w:rPr>
          <w:rFonts w:ascii="Times New Roman" w:hAnsi="Times New Roman" w:cs="Times New Roman"/>
          <w:b/>
          <w:i/>
          <w:iCs/>
          <w:sz w:val="24"/>
          <w:szCs w:val="24"/>
        </w:rPr>
        <w:t>Impacts and Benefits to Mid-South Soybean Producers</w:t>
      </w:r>
    </w:p>
    <w:p w14:paraId="0F4E875B" w14:textId="50596FD2" w:rsidR="00EB1FD8" w:rsidRPr="00EB1FD8" w:rsidRDefault="00EB1FD8" w:rsidP="00EB1FD8">
      <w:pPr>
        <w:rPr>
          <w:rFonts w:ascii="Times New Roman" w:hAnsi="Times New Roman" w:cs="Times New Roman"/>
          <w:bCs/>
          <w:sz w:val="24"/>
          <w:szCs w:val="24"/>
        </w:rPr>
      </w:pPr>
      <w:r w:rsidRPr="00EB1FD8">
        <w:rPr>
          <w:rFonts w:ascii="Times New Roman" w:hAnsi="Times New Roman" w:cs="Times New Roman"/>
          <w:bCs/>
          <w:sz w:val="24"/>
          <w:szCs w:val="24"/>
        </w:rPr>
        <w:t>This research delivers actionable insights for Midsouth soybean producers grappling with herbicide resistance and rising production costs.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Relay intercropping demonstrably suppresses Palmer amaranth—a weed that has evolved resistance to multiple herbicide modes of action—reducing the need for repeated applications and preserving the utility of remaining effective chemistries.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By achieving weed control comparable to conventional systems with </w:t>
      </w:r>
      <w:r w:rsidR="00397D32">
        <w:rPr>
          <w:rFonts w:ascii="Times New Roman" w:hAnsi="Times New Roman" w:cs="Times New Roman"/>
          <w:bCs/>
          <w:sz w:val="24"/>
          <w:szCs w:val="24"/>
        </w:rPr>
        <w:t xml:space="preserve">reduced </w:t>
      </w:r>
      <w:r w:rsidR="00397D32">
        <w:rPr>
          <w:rFonts w:ascii="Times New Roman" w:hAnsi="Times New Roman" w:cs="Times New Roman"/>
          <w:bCs/>
          <w:sz w:val="24"/>
          <w:szCs w:val="24"/>
        </w:rPr>
        <w:lastRenderedPageBreak/>
        <w:t>herbicide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inputs, this approach lowers </w:t>
      </w:r>
      <w:r w:rsidR="00D14529">
        <w:rPr>
          <w:rFonts w:ascii="Times New Roman" w:hAnsi="Times New Roman" w:cs="Times New Roman"/>
          <w:bCs/>
          <w:sz w:val="24"/>
          <w:szCs w:val="24"/>
        </w:rPr>
        <w:t xml:space="preserve">herbicide </w:t>
      </w:r>
      <w:r w:rsidRPr="00EB1FD8">
        <w:rPr>
          <w:rFonts w:ascii="Times New Roman" w:hAnsi="Times New Roman" w:cs="Times New Roman"/>
          <w:bCs/>
          <w:sz w:val="24"/>
          <w:szCs w:val="24"/>
        </w:rPr>
        <w:t>costs</w:t>
      </w:r>
      <w:r w:rsidR="00827171">
        <w:rPr>
          <w:rFonts w:ascii="Times New Roman" w:hAnsi="Times New Roman" w:cs="Times New Roman"/>
          <w:bCs/>
          <w:sz w:val="24"/>
          <w:szCs w:val="24"/>
        </w:rPr>
        <w:t xml:space="preserve">, reduces </w:t>
      </w:r>
      <w:r w:rsidR="00E06C3A">
        <w:rPr>
          <w:rFonts w:ascii="Times New Roman" w:hAnsi="Times New Roman" w:cs="Times New Roman"/>
          <w:bCs/>
          <w:sz w:val="24"/>
          <w:szCs w:val="24"/>
        </w:rPr>
        <w:t>herbicide selection pressure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and mitigates environmental impacts like herbicide runoff.</w:t>
      </w:r>
    </w:p>
    <w:p w14:paraId="52AB5578" w14:textId="7DB926B1" w:rsidR="00EB1FD8" w:rsidRPr="00EB1FD8" w:rsidRDefault="00EB1FD8" w:rsidP="00EB1FD8">
      <w:pPr>
        <w:rPr>
          <w:rFonts w:ascii="Times New Roman" w:hAnsi="Times New Roman" w:cs="Times New Roman"/>
          <w:bCs/>
          <w:sz w:val="24"/>
          <w:szCs w:val="24"/>
        </w:rPr>
      </w:pPr>
      <w:r w:rsidRPr="00EB1FD8">
        <w:rPr>
          <w:rFonts w:ascii="Times New Roman" w:hAnsi="Times New Roman" w:cs="Times New Roman"/>
          <w:bCs/>
          <w:sz w:val="24"/>
          <w:szCs w:val="24"/>
        </w:rPr>
        <w:t xml:space="preserve">Economically, relay intercropping provides dual revenue streams (wheat and soybean) within a single </w:t>
      </w:r>
      <w:r w:rsidR="00C362B0">
        <w:rPr>
          <w:rFonts w:ascii="Times New Roman" w:hAnsi="Times New Roman" w:cs="Times New Roman"/>
          <w:bCs/>
          <w:sz w:val="24"/>
          <w:szCs w:val="24"/>
        </w:rPr>
        <w:t>year</w:t>
      </w:r>
      <w:r w:rsidRPr="00EB1FD8">
        <w:rPr>
          <w:rFonts w:ascii="Times New Roman" w:hAnsi="Times New Roman" w:cs="Times New Roman"/>
          <w:bCs/>
          <w:sz w:val="24"/>
          <w:szCs w:val="24"/>
        </w:rPr>
        <w:t>, enhancing land-use efficiency and buffering producers against market fluctuations.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The system’s soybean yields, comparable to double-cropping, paired with wheat output, suggest a competitive profitability profile, especially if harvest efficiencies improve.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Ecologically, the prolonged ground cover from wheat reduces soil erosion, while crop diversity may enhance microbial activity and long-term soil fertility—benefits that resonate with growing consumer and regulatory demands for sustainable agriculture.</w:t>
      </w:r>
    </w:p>
    <w:p w14:paraId="11FACB44" w14:textId="430E3CFA" w:rsidR="00EB1FD8" w:rsidRPr="00EB1FD8" w:rsidRDefault="00EB1FD8" w:rsidP="00EB1FD8">
      <w:pPr>
        <w:rPr>
          <w:rFonts w:ascii="Times New Roman" w:hAnsi="Times New Roman" w:cs="Times New Roman"/>
          <w:bCs/>
          <w:sz w:val="24"/>
          <w:szCs w:val="24"/>
        </w:rPr>
      </w:pPr>
      <w:r w:rsidRPr="00EB1FD8">
        <w:rPr>
          <w:rFonts w:ascii="Times New Roman" w:hAnsi="Times New Roman" w:cs="Times New Roman"/>
          <w:bCs/>
          <w:sz w:val="24"/>
          <w:szCs w:val="24"/>
        </w:rPr>
        <w:t xml:space="preserve">By integrating these agronomic, economic, and environmental advantages, relay intercropping </w:t>
      </w:r>
      <w:r w:rsidR="003374EC">
        <w:rPr>
          <w:rFonts w:ascii="Times New Roman" w:hAnsi="Times New Roman" w:cs="Times New Roman"/>
          <w:bCs/>
          <w:sz w:val="24"/>
          <w:szCs w:val="24"/>
        </w:rPr>
        <w:t>shows promise as an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IPM tool</w:t>
      </w:r>
      <w:r w:rsidR="00DC5C3A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r w:rsidR="00B36E76">
        <w:rPr>
          <w:rFonts w:ascii="Times New Roman" w:hAnsi="Times New Roman" w:cs="Times New Roman"/>
          <w:bCs/>
          <w:sz w:val="24"/>
          <w:szCs w:val="24"/>
        </w:rPr>
        <w:t>managing Palmer amaranth</w:t>
      </w:r>
      <w:r w:rsidRPr="00EB1FD8">
        <w:rPr>
          <w:rFonts w:ascii="Times New Roman" w:hAnsi="Times New Roman" w:cs="Times New Roman"/>
          <w:bCs/>
          <w:sz w:val="24"/>
          <w:szCs w:val="24"/>
        </w:rPr>
        <w:t>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Its adoption could slow the spread of herbicide resistance, stabilize yields in weed-prone areas, and position Midsouth producers as leaders in sustainable soybean production.</w:t>
      </w:r>
    </w:p>
    <w:p w14:paraId="5D54AE0B" w14:textId="7A886577" w:rsidR="00EB1FD8" w:rsidRPr="006C3AAB" w:rsidRDefault="00EB1FD8" w:rsidP="00EB1FD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C3AAB">
        <w:rPr>
          <w:rFonts w:ascii="Times New Roman" w:hAnsi="Times New Roman" w:cs="Times New Roman"/>
          <w:b/>
          <w:i/>
          <w:iCs/>
          <w:sz w:val="24"/>
          <w:szCs w:val="24"/>
        </w:rPr>
        <w:t>End Products</w:t>
      </w:r>
    </w:p>
    <w:p w14:paraId="34F59C23" w14:textId="11B0A61C" w:rsidR="00EB1FD8" w:rsidRPr="00447278" w:rsidRDefault="00EB1FD8" w:rsidP="00EB1FD8">
      <w:pPr>
        <w:rPr>
          <w:rFonts w:ascii="Times New Roman" w:hAnsi="Times New Roman" w:cs="Times New Roman"/>
          <w:bCs/>
          <w:sz w:val="24"/>
          <w:szCs w:val="24"/>
        </w:rPr>
      </w:pPr>
      <w:r w:rsidRPr="00EB1FD8">
        <w:rPr>
          <w:rFonts w:ascii="Times New Roman" w:hAnsi="Times New Roman" w:cs="Times New Roman"/>
          <w:bCs/>
          <w:sz w:val="24"/>
          <w:szCs w:val="24"/>
        </w:rPr>
        <w:t>Results were showcased via a poster presentation titled "Wheat-Soybean Relay Intercropping: System Yield and Palmer Amaranth Suppression" by Godar AS and JK Norsworthy at the 2025 Southern Weed Science Society Annual Meeting (Charleston, SC).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0775">
        <w:rPr>
          <w:rFonts w:ascii="Times New Roman" w:hAnsi="Times New Roman" w:cs="Times New Roman"/>
          <w:bCs/>
          <w:sz w:val="24"/>
          <w:szCs w:val="24"/>
        </w:rPr>
        <w:t xml:space="preserve">Additionally, 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Jared Smith, </w:t>
      </w:r>
      <w:r w:rsidR="009434EC">
        <w:rPr>
          <w:rFonts w:ascii="Times New Roman" w:hAnsi="Times New Roman" w:cs="Times New Roman"/>
          <w:bCs/>
          <w:sz w:val="24"/>
          <w:szCs w:val="24"/>
        </w:rPr>
        <w:t>my graduate study,</w:t>
      </w:r>
      <w:r w:rsidR="009A07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34EC">
        <w:rPr>
          <w:rFonts w:ascii="Times New Roman" w:hAnsi="Times New Roman" w:cs="Times New Roman"/>
          <w:bCs/>
          <w:sz w:val="24"/>
          <w:szCs w:val="24"/>
        </w:rPr>
        <w:t>present</w:t>
      </w:r>
      <w:r w:rsidR="009A0756">
        <w:rPr>
          <w:rFonts w:ascii="Times New Roman" w:hAnsi="Times New Roman" w:cs="Times New Roman"/>
          <w:bCs/>
          <w:sz w:val="24"/>
          <w:szCs w:val="24"/>
        </w:rPr>
        <w:t xml:space="preserve">ed findings </w:t>
      </w:r>
      <w:r w:rsidR="009434EC">
        <w:rPr>
          <w:rFonts w:ascii="Times New Roman" w:hAnsi="Times New Roman" w:cs="Times New Roman"/>
          <w:bCs/>
          <w:sz w:val="24"/>
          <w:szCs w:val="24"/>
        </w:rPr>
        <w:t xml:space="preserve">at the </w:t>
      </w:r>
      <w:r w:rsidR="009F1985">
        <w:rPr>
          <w:rFonts w:ascii="Times New Roman" w:hAnsi="Times New Roman" w:cs="Times New Roman"/>
          <w:bCs/>
          <w:sz w:val="24"/>
          <w:szCs w:val="24"/>
        </w:rPr>
        <w:t xml:space="preserve">Arkansas Crop Protection Association meeting in Fayetteville, AR, highlighting findings from this research. 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This dissemination reached 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crop consultants, </w:t>
      </w:r>
      <w:r w:rsidRPr="00EB1FD8">
        <w:rPr>
          <w:rFonts w:ascii="Times New Roman" w:hAnsi="Times New Roman" w:cs="Times New Roman"/>
          <w:bCs/>
          <w:sz w:val="24"/>
          <w:szCs w:val="24"/>
        </w:rPr>
        <w:t>weed science professionals</w:t>
      </w:r>
      <w:r w:rsidR="007250B0">
        <w:rPr>
          <w:rFonts w:ascii="Times New Roman" w:hAnsi="Times New Roman" w:cs="Times New Roman"/>
          <w:bCs/>
          <w:sz w:val="24"/>
          <w:szCs w:val="24"/>
        </w:rPr>
        <w:t>,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and regional stakeholders.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1F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0756">
        <w:rPr>
          <w:rFonts w:ascii="Times New Roman" w:hAnsi="Times New Roman" w:cs="Times New Roman"/>
          <w:bCs/>
          <w:sz w:val="24"/>
          <w:szCs w:val="24"/>
        </w:rPr>
        <w:t xml:space="preserve">During these </w:t>
      </w:r>
      <w:r w:rsidR="0058212B">
        <w:rPr>
          <w:rFonts w:ascii="Times New Roman" w:hAnsi="Times New Roman" w:cs="Times New Roman"/>
          <w:bCs/>
          <w:sz w:val="24"/>
          <w:szCs w:val="24"/>
        </w:rPr>
        <w:t>outreach efforts, the MS</w:t>
      </w:r>
      <w:r w:rsidR="00447278" w:rsidRPr="00447278">
        <w:rPr>
          <w:rFonts w:ascii="Times New Roman" w:hAnsi="Times New Roman" w:cs="Times New Roman"/>
          <w:bCs/>
          <w:sz w:val="24"/>
          <w:szCs w:val="24"/>
        </w:rPr>
        <w:t xml:space="preserve">SB </w:t>
      </w:r>
      <w:r w:rsidR="0058212B">
        <w:rPr>
          <w:rFonts w:ascii="Times New Roman" w:hAnsi="Times New Roman" w:cs="Times New Roman"/>
          <w:bCs/>
          <w:sz w:val="24"/>
          <w:szCs w:val="24"/>
        </w:rPr>
        <w:t xml:space="preserve">was acknowledged </w:t>
      </w:r>
      <w:r w:rsidR="00447278" w:rsidRPr="00447278">
        <w:rPr>
          <w:rFonts w:ascii="Times New Roman" w:hAnsi="Times New Roman" w:cs="Times New Roman"/>
          <w:bCs/>
          <w:sz w:val="24"/>
          <w:szCs w:val="24"/>
        </w:rPr>
        <w:t>for providing financial support to the project.</w:t>
      </w:r>
    </w:p>
    <w:p w14:paraId="0082DC35" w14:textId="41110E94" w:rsidR="00A8509F" w:rsidRPr="00A8509F" w:rsidRDefault="00EB1FD8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6C3AAB">
        <w:rPr>
          <w:rFonts w:ascii="Times New Roman" w:hAnsi="Times New Roman" w:cs="Times New Roman"/>
          <w:b/>
          <w:i/>
          <w:iCs/>
          <w:sz w:val="24"/>
          <w:szCs w:val="24"/>
        </w:rPr>
        <w:t>Graphics/Tables</w:t>
      </w:r>
      <w:r w:rsidR="00A8509F" w:rsidRPr="00A8509F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7467B27" w14:textId="13756035" w:rsidR="00A8509F" w:rsidRPr="00A8509F" w:rsidRDefault="006A59AF" w:rsidP="006A59A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A59A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8F88CAD" wp14:editId="77AE95E1">
            <wp:extent cx="5943600" cy="4916170"/>
            <wp:effectExtent l="0" t="0" r="0" b="0"/>
            <wp:docPr id="743083597" name="Picture 1" descr="A diagram of different types of soybea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83597" name="Picture 1" descr="A diagram of different types of soybean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4CDB" w14:textId="6DAB595A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A8509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8509F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250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Timeline schematic of the three systems (full-season soybean, relay intercrop, double-crop), showing relative planting dates, herbicide programs (3-pass vs. 1-pass), and application timings.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DC</w:t>
      </w:r>
      <w:r w:rsidR="00582962">
        <w:rPr>
          <w:rFonts w:ascii="Times New Roman" w:hAnsi="Times New Roman" w:cs="Times New Roman"/>
          <w:bCs/>
          <w:sz w:val="24"/>
          <w:szCs w:val="24"/>
        </w:rPr>
        <w:t>, d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ouble </w:t>
      </w:r>
      <w:r w:rsidR="00582962">
        <w:rPr>
          <w:rFonts w:ascii="Times New Roman" w:hAnsi="Times New Roman" w:cs="Times New Roman"/>
          <w:bCs/>
          <w:sz w:val="24"/>
          <w:szCs w:val="24"/>
        </w:rPr>
        <w:t>c</w:t>
      </w:r>
      <w:r w:rsidRPr="00A8509F">
        <w:rPr>
          <w:rFonts w:ascii="Times New Roman" w:hAnsi="Times New Roman" w:cs="Times New Roman"/>
          <w:bCs/>
          <w:sz w:val="24"/>
          <w:szCs w:val="24"/>
        </w:rPr>
        <w:t>rop</w:t>
      </w:r>
      <w:r w:rsidR="00582962">
        <w:rPr>
          <w:rFonts w:ascii="Times New Roman" w:hAnsi="Times New Roman" w:cs="Times New Roman"/>
          <w:bCs/>
          <w:sz w:val="24"/>
          <w:szCs w:val="24"/>
        </w:rPr>
        <w:t>,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RIC: </w:t>
      </w:r>
      <w:r w:rsidR="00582962">
        <w:rPr>
          <w:rFonts w:ascii="Times New Roman" w:hAnsi="Times New Roman" w:cs="Times New Roman"/>
          <w:bCs/>
          <w:sz w:val="24"/>
          <w:szCs w:val="24"/>
        </w:rPr>
        <w:t>r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elay </w:t>
      </w:r>
      <w:r w:rsidR="00582962">
        <w:rPr>
          <w:rFonts w:ascii="Times New Roman" w:hAnsi="Times New Roman" w:cs="Times New Roman"/>
          <w:bCs/>
          <w:sz w:val="24"/>
          <w:szCs w:val="24"/>
        </w:rPr>
        <w:t>i</w:t>
      </w:r>
      <w:r w:rsidRPr="00A8509F">
        <w:rPr>
          <w:rFonts w:ascii="Times New Roman" w:hAnsi="Times New Roman" w:cs="Times New Roman"/>
          <w:bCs/>
          <w:sz w:val="24"/>
          <w:szCs w:val="24"/>
        </w:rPr>
        <w:t>ntercro</w:t>
      </w:r>
      <w:r w:rsidR="00582962">
        <w:rPr>
          <w:rFonts w:ascii="Times New Roman" w:hAnsi="Times New Roman" w:cs="Times New Roman"/>
          <w:bCs/>
          <w:sz w:val="24"/>
          <w:szCs w:val="24"/>
        </w:rPr>
        <w:t>p</w:t>
      </w:r>
      <w:r w:rsidRPr="00A8509F">
        <w:rPr>
          <w:rFonts w:ascii="Times New Roman" w:hAnsi="Times New Roman" w:cs="Times New Roman"/>
          <w:bCs/>
          <w:sz w:val="24"/>
          <w:szCs w:val="24"/>
        </w:rPr>
        <w:t>.</w:t>
      </w:r>
    </w:p>
    <w:p w14:paraId="686429A6" w14:textId="7777777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</w:p>
    <w:p w14:paraId="659EB911" w14:textId="7777777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A8509F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52EB35F" w14:textId="7777777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</w:p>
    <w:p w14:paraId="3BA3F018" w14:textId="7777777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A8509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37CBFC3" wp14:editId="13D586D7">
            <wp:extent cx="5943600" cy="4418965"/>
            <wp:effectExtent l="0" t="0" r="0" b="635"/>
            <wp:docPr id="1652392517" name="Picture 1" descr="A group of rows of green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92517" name="Picture 1" descr="A group of rows of green plant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A57C" w14:textId="618FB353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A8509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8509F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250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50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8509F">
        <w:rPr>
          <w:rFonts w:ascii="Times New Roman" w:hAnsi="Times New Roman" w:cs="Times New Roman"/>
          <w:bCs/>
          <w:sz w:val="24"/>
          <w:szCs w:val="24"/>
        </w:rPr>
        <w:t>Aerial photo of research plots (August 12, 2024), showing 6 of 8 soybean rows.</w:t>
      </w:r>
    </w:p>
    <w:p w14:paraId="4D5F3494" w14:textId="7777777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</w:p>
    <w:p w14:paraId="5870E3E3" w14:textId="7777777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A8509F">
        <w:rPr>
          <w:rFonts w:ascii="Times New Roman" w:hAnsi="Times New Roman" w:cs="Times New Roman"/>
          <w:bCs/>
          <w:sz w:val="24"/>
          <w:szCs w:val="24"/>
        </w:rPr>
        <w:cr/>
      </w:r>
    </w:p>
    <w:p w14:paraId="7DE3584C" w14:textId="7777777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</w:p>
    <w:p w14:paraId="15BF5DD6" w14:textId="45A3700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A8509F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50CC1E87" w14:textId="191E7ED6" w:rsidR="006A59AF" w:rsidRDefault="006A59AF" w:rsidP="006A59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59A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F49422" wp14:editId="3FF47B97">
            <wp:extent cx="5943600" cy="4683760"/>
            <wp:effectExtent l="0" t="0" r="0" b="2540"/>
            <wp:docPr id="626812304" name="Picture 1" descr="A graph of different levels of energ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12304" name="Picture 1" descr="A graph of different levels of energ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A8E4" w14:textId="4A16B22A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A8509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8509F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250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Palmer amaranth density reduction under full-season soybean, relay intercrop</w:t>
      </w:r>
      <w:r w:rsidR="00316FB7">
        <w:rPr>
          <w:rFonts w:ascii="Times New Roman" w:hAnsi="Times New Roman" w:cs="Times New Roman"/>
          <w:bCs/>
          <w:sz w:val="24"/>
          <w:szCs w:val="24"/>
        </w:rPr>
        <w:t>,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and wheat-soybean double</w:t>
      </w:r>
      <w:r w:rsidR="00316FB7">
        <w:rPr>
          <w:rFonts w:ascii="Times New Roman" w:hAnsi="Times New Roman" w:cs="Times New Roman"/>
          <w:bCs/>
          <w:sz w:val="24"/>
          <w:szCs w:val="24"/>
        </w:rPr>
        <w:t>-</w:t>
      </w:r>
      <w:r w:rsidRPr="00A8509F">
        <w:rPr>
          <w:rFonts w:ascii="Times New Roman" w:hAnsi="Times New Roman" w:cs="Times New Roman"/>
          <w:bCs/>
          <w:sz w:val="24"/>
          <w:szCs w:val="24"/>
        </w:rPr>
        <w:t>crop systems.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Means with similar letters are not significantly different at α = 0.05.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NT, nontreated (no herbicide applied); Res., residual herbicide.</w:t>
      </w:r>
    </w:p>
    <w:p w14:paraId="617F1DF9" w14:textId="7777777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</w:p>
    <w:p w14:paraId="64ADCFEB" w14:textId="77777777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A8509F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B0E4AE0" w14:textId="107284F9" w:rsidR="00A8509F" w:rsidRPr="00A8509F" w:rsidRDefault="006A59AF" w:rsidP="006A59A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A59A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463F11E" wp14:editId="15E5E652">
            <wp:extent cx="5943600" cy="4300855"/>
            <wp:effectExtent l="0" t="0" r="0" b="4445"/>
            <wp:docPr id="1625690996" name="Picture 1" descr="A graph of different types of cro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90996" name="Picture 1" descr="A graph of different types of crop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71C7" w14:textId="01A3445A" w:rsidR="00A8509F" w:rsidRPr="00A8509F" w:rsidRDefault="00A8509F" w:rsidP="00A8509F">
      <w:pPr>
        <w:rPr>
          <w:rFonts w:ascii="Times New Roman" w:hAnsi="Times New Roman" w:cs="Times New Roman"/>
          <w:bCs/>
          <w:sz w:val="24"/>
          <w:szCs w:val="24"/>
        </w:rPr>
      </w:pPr>
      <w:r w:rsidRPr="00A8509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8509F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A8509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250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Wheat and/or soybean yield under full-season soybean, relay intercrop</w:t>
      </w:r>
      <w:r w:rsidR="00AB13B0">
        <w:rPr>
          <w:rFonts w:ascii="Times New Roman" w:hAnsi="Times New Roman" w:cs="Times New Roman"/>
          <w:bCs/>
          <w:sz w:val="24"/>
          <w:szCs w:val="24"/>
        </w:rPr>
        <w:t>,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and wheat-soybean double</w:t>
      </w:r>
      <w:r w:rsidR="00AB13B0">
        <w:rPr>
          <w:rFonts w:ascii="Times New Roman" w:hAnsi="Times New Roman" w:cs="Times New Roman"/>
          <w:bCs/>
          <w:sz w:val="24"/>
          <w:szCs w:val="24"/>
        </w:rPr>
        <w:t>-</w:t>
      </w:r>
      <w:r w:rsidRPr="00A8509F">
        <w:rPr>
          <w:rFonts w:ascii="Times New Roman" w:hAnsi="Times New Roman" w:cs="Times New Roman"/>
          <w:bCs/>
          <w:sz w:val="24"/>
          <w:szCs w:val="24"/>
        </w:rPr>
        <w:t>crop systems.</w:t>
      </w:r>
      <w:r w:rsidR="007250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509F">
        <w:rPr>
          <w:rFonts w:ascii="Times New Roman" w:hAnsi="Times New Roman" w:cs="Times New Roman"/>
          <w:bCs/>
          <w:sz w:val="24"/>
          <w:szCs w:val="24"/>
        </w:rPr>
        <w:t xml:space="preserve"> Means with similar letters are not significantly different from each other at α = 0.05.</w:t>
      </w:r>
      <w:r w:rsidR="002952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023C">
        <w:rPr>
          <w:rFonts w:ascii="Times New Roman" w:hAnsi="Times New Roman" w:cs="Times New Roman"/>
          <w:bCs/>
          <w:sz w:val="24"/>
          <w:szCs w:val="24"/>
        </w:rPr>
        <w:t>*</w:t>
      </w:r>
      <w:r w:rsidR="00A02AF9">
        <w:rPr>
          <w:rFonts w:ascii="Times New Roman" w:hAnsi="Times New Roman" w:cs="Times New Roman"/>
          <w:bCs/>
          <w:sz w:val="24"/>
          <w:szCs w:val="24"/>
        </w:rPr>
        <w:t>P</w:t>
      </w:r>
      <w:r w:rsidR="00C173DD">
        <w:rPr>
          <w:rFonts w:ascii="Times New Roman" w:hAnsi="Times New Roman" w:cs="Times New Roman"/>
          <w:bCs/>
          <w:sz w:val="24"/>
          <w:szCs w:val="24"/>
        </w:rPr>
        <w:t xml:space="preserve">rojected </w:t>
      </w:r>
      <w:r w:rsidR="0054023C">
        <w:rPr>
          <w:rFonts w:ascii="Times New Roman" w:hAnsi="Times New Roman" w:cs="Times New Roman"/>
          <w:bCs/>
          <w:sz w:val="24"/>
          <w:szCs w:val="24"/>
        </w:rPr>
        <w:t>5-10 percentage point increase in soybean yield</w:t>
      </w:r>
      <w:r w:rsidR="00A02AF9">
        <w:rPr>
          <w:rFonts w:ascii="Times New Roman" w:hAnsi="Times New Roman" w:cs="Times New Roman"/>
          <w:bCs/>
          <w:sz w:val="24"/>
          <w:szCs w:val="24"/>
        </w:rPr>
        <w:t>,</w:t>
      </w:r>
      <w:r w:rsidR="0054023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3D15">
        <w:rPr>
          <w:rFonts w:ascii="Times New Roman" w:hAnsi="Times New Roman" w:cs="Times New Roman"/>
          <w:bCs/>
          <w:sz w:val="24"/>
          <w:szCs w:val="24"/>
        </w:rPr>
        <w:t>assuming c</w:t>
      </w:r>
      <w:r w:rsidR="0054023C">
        <w:rPr>
          <w:rFonts w:ascii="Times New Roman" w:hAnsi="Times New Roman" w:cs="Times New Roman"/>
          <w:bCs/>
          <w:sz w:val="24"/>
          <w:szCs w:val="24"/>
        </w:rPr>
        <w:t>lipping</w:t>
      </w:r>
      <w:r w:rsidR="00A02A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023C">
        <w:rPr>
          <w:rFonts w:ascii="Times New Roman" w:hAnsi="Times New Roman" w:cs="Times New Roman"/>
          <w:bCs/>
          <w:sz w:val="24"/>
          <w:szCs w:val="24"/>
        </w:rPr>
        <w:t xml:space="preserve">of soybean top </w:t>
      </w:r>
      <w:r w:rsidR="00EB021C">
        <w:rPr>
          <w:rFonts w:ascii="Times New Roman" w:hAnsi="Times New Roman" w:cs="Times New Roman"/>
          <w:bCs/>
          <w:sz w:val="24"/>
          <w:szCs w:val="24"/>
        </w:rPr>
        <w:t>during wheat harvest</w:t>
      </w:r>
      <w:r w:rsidR="00673D15">
        <w:rPr>
          <w:rFonts w:ascii="Times New Roman" w:hAnsi="Times New Roman" w:cs="Times New Roman"/>
          <w:bCs/>
          <w:sz w:val="24"/>
          <w:szCs w:val="24"/>
        </w:rPr>
        <w:t xml:space="preserve"> is eliminated</w:t>
      </w:r>
      <w:r w:rsidR="00EB021C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BAE86A" w14:textId="4528C99E" w:rsidR="00496A97" w:rsidRDefault="00496A97">
      <w:pPr>
        <w:rPr>
          <w:rFonts w:ascii="Times New Roman" w:hAnsi="Times New Roman" w:cs="Times New Roman"/>
          <w:bCs/>
          <w:sz w:val="24"/>
          <w:szCs w:val="24"/>
        </w:rPr>
      </w:pPr>
    </w:p>
    <w:sectPr w:rsidR="00496A97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2B5C9" w14:textId="77777777" w:rsidR="00520046" w:rsidRDefault="00520046" w:rsidP="00C15494">
      <w:pPr>
        <w:spacing w:after="0" w:line="240" w:lineRule="auto"/>
      </w:pPr>
      <w:r>
        <w:separator/>
      </w:r>
    </w:p>
  </w:endnote>
  <w:endnote w:type="continuationSeparator" w:id="0">
    <w:p w14:paraId="0E4BB0E3" w14:textId="77777777" w:rsidR="00520046" w:rsidRDefault="00520046" w:rsidP="00C15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90609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EA16F2" w14:textId="64B40644" w:rsidR="00C15494" w:rsidRDefault="00C154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CD6570" w14:textId="77777777" w:rsidR="00C15494" w:rsidRDefault="00C154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945B3" w14:textId="77777777" w:rsidR="00520046" w:rsidRDefault="00520046" w:rsidP="00C15494">
      <w:pPr>
        <w:spacing w:after="0" w:line="240" w:lineRule="auto"/>
      </w:pPr>
      <w:r>
        <w:separator/>
      </w:r>
    </w:p>
  </w:footnote>
  <w:footnote w:type="continuationSeparator" w:id="0">
    <w:p w14:paraId="1B715BAD" w14:textId="77777777" w:rsidR="00520046" w:rsidRDefault="00520046" w:rsidP="00C15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56E4D"/>
    <w:multiLevelType w:val="hybridMultilevel"/>
    <w:tmpl w:val="99A84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A3CF2"/>
    <w:multiLevelType w:val="hybridMultilevel"/>
    <w:tmpl w:val="AF8C0C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7078162">
    <w:abstractNumId w:val="0"/>
  </w:num>
  <w:num w:numId="2" w16cid:durableId="1895892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M0MDY2MTUyNjI1NDFT0lEKTi0uzszPAykwrAUAbddglSwAAAA="/>
  </w:docVars>
  <w:rsids>
    <w:rsidRoot w:val="009442BD"/>
    <w:rsid w:val="000045EF"/>
    <w:rsid w:val="000115EF"/>
    <w:rsid w:val="00027D60"/>
    <w:rsid w:val="00036DB4"/>
    <w:rsid w:val="00047D35"/>
    <w:rsid w:val="000571FE"/>
    <w:rsid w:val="00060775"/>
    <w:rsid w:val="00072595"/>
    <w:rsid w:val="00081032"/>
    <w:rsid w:val="00081485"/>
    <w:rsid w:val="000A7FA2"/>
    <w:rsid w:val="000E295B"/>
    <w:rsid w:val="000E5D6E"/>
    <w:rsid w:val="000F6DF1"/>
    <w:rsid w:val="00101A0B"/>
    <w:rsid w:val="001078A1"/>
    <w:rsid w:val="00133470"/>
    <w:rsid w:val="00136085"/>
    <w:rsid w:val="00142D2E"/>
    <w:rsid w:val="0014782F"/>
    <w:rsid w:val="00184244"/>
    <w:rsid w:val="00184C2B"/>
    <w:rsid w:val="001918E8"/>
    <w:rsid w:val="00193CFC"/>
    <w:rsid w:val="00195EA0"/>
    <w:rsid w:val="001A1FE9"/>
    <w:rsid w:val="001A270D"/>
    <w:rsid w:val="001E60BB"/>
    <w:rsid w:val="0021711D"/>
    <w:rsid w:val="00247D40"/>
    <w:rsid w:val="0026303E"/>
    <w:rsid w:val="00263306"/>
    <w:rsid w:val="00270B88"/>
    <w:rsid w:val="00272448"/>
    <w:rsid w:val="0027629F"/>
    <w:rsid w:val="002952F9"/>
    <w:rsid w:val="002979CC"/>
    <w:rsid w:val="002A08A5"/>
    <w:rsid w:val="002A6DE1"/>
    <w:rsid w:val="002B061E"/>
    <w:rsid w:val="002E4F17"/>
    <w:rsid w:val="002E6545"/>
    <w:rsid w:val="002F251B"/>
    <w:rsid w:val="00300775"/>
    <w:rsid w:val="00304843"/>
    <w:rsid w:val="00316FB7"/>
    <w:rsid w:val="00324540"/>
    <w:rsid w:val="00324FBF"/>
    <w:rsid w:val="003374EC"/>
    <w:rsid w:val="00340269"/>
    <w:rsid w:val="00347845"/>
    <w:rsid w:val="00350D36"/>
    <w:rsid w:val="00354354"/>
    <w:rsid w:val="00363784"/>
    <w:rsid w:val="00374877"/>
    <w:rsid w:val="00383354"/>
    <w:rsid w:val="0039236C"/>
    <w:rsid w:val="00397D32"/>
    <w:rsid w:val="003A3BEA"/>
    <w:rsid w:val="003B495A"/>
    <w:rsid w:val="003C5CF1"/>
    <w:rsid w:val="003C7D4B"/>
    <w:rsid w:val="003D5F51"/>
    <w:rsid w:val="003E55A9"/>
    <w:rsid w:val="00416BE6"/>
    <w:rsid w:val="00422C89"/>
    <w:rsid w:val="00424AE4"/>
    <w:rsid w:val="00447278"/>
    <w:rsid w:val="00471571"/>
    <w:rsid w:val="00471DD1"/>
    <w:rsid w:val="00496A97"/>
    <w:rsid w:val="004A28BE"/>
    <w:rsid w:val="004D35F1"/>
    <w:rsid w:val="004E021E"/>
    <w:rsid w:val="00511049"/>
    <w:rsid w:val="005144D0"/>
    <w:rsid w:val="00520046"/>
    <w:rsid w:val="0053515F"/>
    <w:rsid w:val="00536FC1"/>
    <w:rsid w:val="0054023C"/>
    <w:rsid w:val="00544961"/>
    <w:rsid w:val="00556000"/>
    <w:rsid w:val="0058212B"/>
    <w:rsid w:val="00582962"/>
    <w:rsid w:val="00585521"/>
    <w:rsid w:val="00587A2F"/>
    <w:rsid w:val="005A3E0E"/>
    <w:rsid w:val="005E4671"/>
    <w:rsid w:val="005E7C90"/>
    <w:rsid w:val="005F50B6"/>
    <w:rsid w:val="00600B68"/>
    <w:rsid w:val="0062411B"/>
    <w:rsid w:val="006270BD"/>
    <w:rsid w:val="0066158A"/>
    <w:rsid w:val="006659F7"/>
    <w:rsid w:val="006663F8"/>
    <w:rsid w:val="00673D15"/>
    <w:rsid w:val="006759EB"/>
    <w:rsid w:val="00676282"/>
    <w:rsid w:val="006A59AF"/>
    <w:rsid w:val="006C3AAB"/>
    <w:rsid w:val="006D08E2"/>
    <w:rsid w:val="0071354C"/>
    <w:rsid w:val="007250B0"/>
    <w:rsid w:val="00725120"/>
    <w:rsid w:val="00750502"/>
    <w:rsid w:val="007521FA"/>
    <w:rsid w:val="00756C51"/>
    <w:rsid w:val="0078438A"/>
    <w:rsid w:val="007931AA"/>
    <w:rsid w:val="007A36D5"/>
    <w:rsid w:val="007A4F55"/>
    <w:rsid w:val="007C15BF"/>
    <w:rsid w:val="007C347D"/>
    <w:rsid w:val="007E1D55"/>
    <w:rsid w:val="0081673B"/>
    <w:rsid w:val="00827171"/>
    <w:rsid w:val="00832166"/>
    <w:rsid w:val="00837095"/>
    <w:rsid w:val="00850C93"/>
    <w:rsid w:val="0085228D"/>
    <w:rsid w:val="00862297"/>
    <w:rsid w:val="00863ED1"/>
    <w:rsid w:val="00867AD3"/>
    <w:rsid w:val="00882DDE"/>
    <w:rsid w:val="00886294"/>
    <w:rsid w:val="008865E1"/>
    <w:rsid w:val="00892574"/>
    <w:rsid w:val="008F3C75"/>
    <w:rsid w:val="009077D3"/>
    <w:rsid w:val="0092164D"/>
    <w:rsid w:val="00931058"/>
    <w:rsid w:val="00937103"/>
    <w:rsid w:val="009434EC"/>
    <w:rsid w:val="009442BD"/>
    <w:rsid w:val="0095677B"/>
    <w:rsid w:val="009757A7"/>
    <w:rsid w:val="00977DBF"/>
    <w:rsid w:val="00991A49"/>
    <w:rsid w:val="00995052"/>
    <w:rsid w:val="009A0756"/>
    <w:rsid w:val="009A1B14"/>
    <w:rsid w:val="009C7581"/>
    <w:rsid w:val="009D4407"/>
    <w:rsid w:val="009D4CE6"/>
    <w:rsid w:val="009D6AB7"/>
    <w:rsid w:val="009F1985"/>
    <w:rsid w:val="009F3593"/>
    <w:rsid w:val="009F372F"/>
    <w:rsid w:val="00A02AF9"/>
    <w:rsid w:val="00A02B17"/>
    <w:rsid w:val="00A13CE2"/>
    <w:rsid w:val="00A24B58"/>
    <w:rsid w:val="00A606D6"/>
    <w:rsid w:val="00A6731A"/>
    <w:rsid w:val="00A74167"/>
    <w:rsid w:val="00A8509F"/>
    <w:rsid w:val="00A93C3A"/>
    <w:rsid w:val="00A94841"/>
    <w:rsid w:val="00A9696F"/>
    <w:rsid w:val="00AA2DD4"/>
    <w:rsid w:val="00AA4E3A"/>
    <w:rsid w:val="00AB13B0"/>
    <w:rsid w:val="00AB193F"/>
    <w:rsid w:val="00AC1115"/>
    <w:rsid w:val="00AC2648"/>
    <w:rsid w:val="00AE3B34"/>
    <w:rsid w:val="00B055DC"/>
    <w:rsid w:val="00B120F0"/>
    <w:rsid w:val="00B220F1"/>
    <w:rsid w:val="00B36E76"/>
    <w:rsid w:val="00B5721D"/>
    <w:rsid w:val="00B63A96"/>
    <w:rsid w:val="00BA2BBB"/>
    <w:rsid w:val="00BC163E"/>
    <w:rsid w:val="00BC1B8D"/>
    <w:rsid w:val="00BE2AF8"/>
    <w:rsid w:val="00BF07FD"/>
    <w:rsid w:val="00BF3549"/>
    <w:rsid w:val="00C15494"/>
    <w:rsid w:val="00C173DD"/>
    <w:rsid w:val="00C362B0"/>
    <w:rsid w:val="00C96F08"/>
    <w:rsid w:val="00CA31B7"/>
    <w:rsid w:val="00CB5FDA"/>
    <w:rsid w:val="00CC7ED4"/>
    <w:rsid w:val="00CE5866"/>
    <w:rsid w:val="00CF12C4"/>
    <w:rsid w:val="00CF3761"/>
    <w:rsid w:val="00D14529"/>
    <w:rsid w:val="00D14E91"/>
    <w:rsid w:val="00D162F2"/>
    <w:rsid w:val="00D232B1"/>
    <w:rsid w:val="00D41E8E"/>
    <w:rsid w:val="00D44B6C"/>
    <w:rsid w:val="00D75175"/>
    <w:rsid w:val="00D918FA"/>
    <w:rsid w:val="00DA1EE6"/>
    <w:rsid w:val="00DC5C3A"/>
    <w:rsid w:val="00E01E48"/>
    <w:rsid w:val="00E06C3A"/>
    <w:rsid w:val="00E06C4D"/>
    <w:rsid w:val="00E06D1A"/>
    <w:rsid w:val="00E10F15"/>
    <w:rsid w:val="00E1579C"/>
    <w:rsid w:val="00E21FCF"/>
    <w:rsid w:val="00E52B06"/>
    <w:rsid w:val="00E862DD"/>
    <w:rsid w:val="00E92B60"/>
    <w:rsid w:val="00E96900"/>
    <w:rsid w:val="00EA0FC3"/>
    <w:rsid w:val="00EA4ADE"/>
    <w:rsid w:val="00EB021C"/>
    <w:rsid w:val="00EB1FD8"/>
    <w:rsid w:val="00EC0071"/>
    <w:rsid w:val="00EC4ADC"/>
    <w:rsid w:val="00ED010A"/>
    <w:rsid w:val="00F024D8"/>
    <w:rsid w:val="00F025B2"/>
    <w:rsid w:val="00F104DE"/>
    <w:rsid w:val="00F10987"/>
    <w:rsid w:val="00F2745C"/>
    <w:rsid w:val="00F83CE2"/>
    <w:rsid w:val="00FA725F"/>
    <w:rsid w:val="00FC632A"/>
    <w:rsid w:val="00FD5185"/>
    <w:rsid w:val="00FE6742"/>
    <w:rsid w:val="00FF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21AFEF"/>
  <w14:defaultImageDpi w14:val="32767"/>
  <w15:chartTrackingRefBased/>
  <w15:docId w15:val="{2044C68D-A3C0-49CA-8A59-B90A753F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42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2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2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2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2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2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42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42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2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42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2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2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42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2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2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42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42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2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42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2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2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42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42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42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42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42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2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2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42B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5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494"/>
  </w:style>
  <w:style w:type="paragraph" w:styleId="Footer">
    <w:name w:val="footer"/>
    <w:basedOn w:val="Normal"/>
    <w:link w:val="FooterChar"/>
    <w:uiPriority w:val="99"/>
    <w:unhideWhenUsed/>
    <w:rsid w:val="00C15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494"/>
  </w:style>
  <w:style w:type="paragraph" w:styleId="Caption">
    <w:name w:val="caption"/>
    <w:basedOn w:val="Normal"/>
    <w:next w:val="Normal"/>
    <w:uiPriority w:val="35"/>
    <w:unhideWhenUsed/>
    <w:qFormat/>
    <w:rsid w:val="00CF12C4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9c742c4-e61c-4fa5-be89-a3cb566a80d1}" enabled="0" method="" siteId="{79c742c4-e61c-4fa5-be89-a3cb566a80d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1369</Words>
  <Characters>7807</Characters>
  <Application>Microsoft Office Word</Application>
  <DocSecurity>0</DocSecurity>
  <Lines>65</Lines>
  <Paragraphs>18</Paragraphs>
  <ScaleCrop>false</ScaleCrop>
  <Company/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 Godar</dc:creator>
  <cp:keywords/>
  <dc:description/>
  <cp:lastModifiedBy>Dawn Howe</cp:lastModifiedBy>
  <cp:revision>2</cp:revision>
  <dcterms:created xsi:type="dcterms:W3CDTF">2025-03-10T18:22:00Z</dcterms:created>
  <dcterms:modified xsi:type="dcterms:W3CDTF">2025-03-10T18:22:00Z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570d0e1-5e3d-4557-a9f8-84d8494b9cc8_Enabled">
    <vt:lpwstr>true</vt:lpwstr>
  </property>
  <property fmtid="{D5CDD505-2E9C-101B-9397-08002B2CF9AE}" pid="3" name="MSIP_Label_0570d0e1-5e3d-4557-a9f8-84d8494b9cc8_SetDate">
    <vt:lpwstr>2025-03-04T15:43:26Z</vt:lpwstr>
  </property>
  <property fmtid="{D5CDD505-2E9C-101B-9397-08002B2CF9AE}" pid="4" name="MSIP_Label_0570d0e1-5e3d-4557-a9f8-84d8494b9cc8_Method">
    <vt:lpwstr>Standard</vt:lpwstr>
  </property>
  <property fmtid="{D5CDD505-2E9C-101B-9397-08002B2CF9AE}" pid="5" name="MSIP_Label_0570d0e1-5e3d-4557-a9f8-84d8494b9cc8_Name">
    <vt:lpwstr>Public Data</vt:lpwstr>
  </property>
  <property fmtid="{D5CDD505-2E9C-101B-9397-08002B2CF9AE}" pid="6" name="MSIP_Label_0570d0e1-5e3d-4557-a9f8-84d8494b9cc8_SiteId">
    <vt:lpwstr>174d954f-585e-40c3-ae1c-01ada5f26723</vt:lpwstr>
  </property>
  <property fmtid="{D5CDD505-2E9C-101B-9397-08002B2CF9AE}" pid="7" name="MSIP_Label_0570d0e1-5e3d-4557-a9f8-84d8494b9cc8_ActionId">
    <vt:lpwstr>f7fea01e-4a6d-4dee-9f2f-74c580f81b44</vt:lpwstr>
  </property>
  <property fmtid="{D5CDD505-2E9C-101B-9397-08002B2CF9AE}" pid="8" name="MSIP_Label_0570d0e1-5e3d-4557-a9f8-84d8494b9cc8_ContentBits">
    <vt:lpwstr>0</vt:lpwstr>
  </property>
  <property fmtid="{D5CDD505-2E9C-101B-9397-08002B2CF9AE}" pid="9" name="MSIP_Label_0570d0e1-5e3d-4557-a9f8-84d8494b9cc8_Tag">
    <vt:lpwstr>10, 3, 0, 1</vt:lpwstr>
  </property>
</Properties>
</file>