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000"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80"/>
        <w:gridCol w:w="7120"/>
      </w:tblGrid>
      <w:tr w:rsidR="00B7577C" w:rsidRPr="003507CA" w14:paraId="7E336A48" w14:textId="77777777" w:rsidTr="001D1DD2">
        <w:tc>
          <w:tcPr>
            <w:tcW w:w="9000" w:type="dxa"/>
            <w:gridSpan w:val="2"/>
            <w:tcMar>
              <w:top w:w="43" w:type="dxa"/>
              <w:left w:w="0" w:type="dxa"/>
              <w:bottom w:w="43" w:type="dxa"/>
              <w:right w:w="0" w:type="dxa"/>
            </w:tcMar>
          </w:tcPr>
          <w:p w14:paraId="6BC84CB3" w14:textId="77777777" w:rsidR="00B7577C" w:rsidRPr="003507CA" w:rsidRDefault="00B7577C" w:rsidP="003507CA">
            <w:pPr>
              <w:spacing w:line="240" w:lineRule="auto"/>
              <w:rPr>
                <w:rFonts w:asciiTheme="minorHAnsi" w:hAnsiTheme="minorHAnsi" w:cstheme="minorHAnsi"/>
                <w:sz w:val="22"/>
                <w:szCs w:val="22"/>
              </w:rPr>
            </w:pPr>
            <w:r w:rsidRPr="003507CA">
              <w:rPr>
                <w:rFonts w:asciiTheme="minorHAnsi" w:hAnsiTheme="minorHAnsi" w:cstheme="minorHAnsi"/>
                <w:sz w:val="20"/>
                <w:szCs w:val="22"/>
              </w:rPr>
              <w:t>Please use this form to clearly and concisely report on project progress.  The information included should reflect quantifiable results that can be used to evaluate and measure project success.  Comments should be limited to the designated boxes.  Technical reports, no longer than 4 pages, may be attached to this summary report.</w:t>
            </w:r>
          </w:p>
        </w:tc>
      </w:tr>
      <w:tr w:rsidR="009D5AFE" w:rsidRPr="003507CA" w14:paraId="02521C23" w14:textId="77777777" w:rsidTr="001D1DD2">
        <w:tc>
          <w:tcPr>
            <w:tcW w:w="1880" w:type="dxa"/>
            <w:tcMar>
              <w:top w:w="43" w:type="dxa"/>
              <w:left w:w="0" w:type="dxa"/>
              <w:bottom w:w="43" w:type="dxa"/>
              <w:right w:w="0" w:type="dxa"/>
            </w:tcMar>
          </w:tcPr>
          <w:p w14:paraId="158144B8" w14:textId="77777777" w:rsidR="00335A26" w:rsidRPr="003507CA" w:rsidRDefault="00335A26" w:rsidP="003507CA">
            <w:pPr>
              <w:pStyle w:val="Heading2"/>
              <w:keepNext w:val="0"/>
              <w:numPr>
                <w:ilvl w:val="0"/>
                <w:numId w:val="0"/>
              </w:numPr>
              <w:spacing w:after="0"/>
              <w:ind w:left="576" w:hanging="576"/>
              <w:outlineLvl w:val="1"/>
              <w:rPr>
                <w:rFonts w:asciiTheme="minorHAnsi" w:hAnsiTheme="minorHAnsi" w:cstheme="minorHAnsi"/>
                <w:color w:val="auto"/>
                <w:sz w:val="22"/>
                <w:szCs w:val="22"/>
              </w:rPr>
            </w:pPr>
            <w:r w:rsidRPr="003507CA">
              <w:rPr>
                <w:rFonts w:asciiTheme="minorHAnsi" w:hAnsiTheme="minorHAnsi" w:cstheme="minorHAnsi"/>
                <w:color w:val="auto"/>
                <w:sz w:val="22"/>
                <w:szCs w:val="22"/>
              </w:rPr>
              <w:t xml:space="preserve">Project Number: </w:t>
            </w:r>
          </w:p>
        </w:tc>
        <w:tc>
          <w:tcPr>
            <w:tcW w:w="7120" w:type="dxa"/>
            <w:tcMar>
              <w:top w:w="43" w:type="dxa"/>
              <w:left w:w="0" w:type="dxa"/>
              <w:bottom w:w="43" w:type="dxa"/>
              <w:right w:w="0" w:type="dxa"/>
            </w:tcMar>
          </w:tcPr>
          <w:p w14:paraId="1B36045D" w14:textId="77777777" w:rsidR="00335A26" w:rsidRPr="003507CA" w:rsidRDefault="00335A26" w:rsidP="003507CA">
            <w:pPr>
              <w:spacing w:line="240" w:lineRule="auto"/>
              <w:rPr>
                <w:rFonts w:asciiTheme="minorHAnsi" w:hAnsiTheme="minorHAnsi" w:cstheme="minorHAnsi"/>
                <w:sz w:val="22"/>
                <w:szCs w:val="22"/>
              </w:rPr>
            </w:pPr>
          </w:p>
        </w:tc>
      </w:tr>
      <w:tr w:rsidR="00066DF6" w:rsidRPr="003507CA" w14:paraId="2A8D7C18" w14:textId="77777777" w:rsidTr="001D1DD2">
        <w:tc>
          <w:tcPr>
            <w:tcW w:w="1880" w:type="dxa"/>
            <w:tcMar>
              <w:top w:w="43" w:type="dxa"/>
              <w:left w:w="0" w:type="dxa"/>
              <w:bottom w:w="43" w:type="dxa"/>
              <w:right w:w="0" w:type="dxa"/>
            </w:tcMar>
          </w:tcPr>
          <w:p w14:paraId="230E0E9C" w14:textId="77777777" w:rsidR="00066DF6" w:rsidRPr="003507CA" w:rsidRDefault="00066DF6" w:rsidP="00066DF6">
            <w:pPr>
              <w:pStyle w:val="Heading2"/>
              <w:keepNext w:val="0"/>
              <w:numPr>
                <w:ilvl w:val="0"/>
                <w:numId w:val="0"/>
              </w:numPr>
              <w:spacing w:after="0"/>
              <w:ind w:left="576" w:hanging="576"/>
              <w:outlineLvl w:val="1"/>
              <w:rPr>
                <w:rFonts w:asciiTheme="minorHAnsi" w:hAnsiTheme="minorHAnsi" w:cstheme="minorHAnsi"/>
                <w:i/>
                <w:color w:val="auto"/>
                <w:sz w:val="22"/>
                <w:szCs w:val="22"/>
              </w:rPr>
            </w:pPr>
            <w:r w:rsidRPr="003507CA">
              <w:rPr>
                <w:rFonts w:asciiTheme="minorHAnsi" w:hAnsiTheme="minorHAnsi" w:cstheme="minorHAnsi"/>
                <w:color w:val="auto"/>
                <w:sz w:val="22"/>
                <w:szCs w:val="22"/>
              </w:rPr>
              <w:t xml:space="preserve">Project Title: </w:t>
            </w:r>
          </w:p>
        </w:tc>
        <w:tc>
          <w:tcPr>
            <w:tcW w:w="7120" w:type="dxa"/>
            <w:tcMar>
              <w:top w:w="43" w:type="dxa"/>
              <w:left w:w="0" w:type="dxa"/>
              <w:bottom w:w="43" w:type="dxa"/>
              <w:right w:w="0" w:type="dxa"/>
            </w:tcMar>
          </w:tcPr>
          <w:p w14:paraId="6D532A5F" w14:textId="2527AEA1" w:rsidR="00066DF6" w:rsidRPr="003507CA" w:rsidRDefault="00066DF6" w:rsidP="00066DF6">
            <w:pPr>
              <w:spacing w:line="240" w:lineRule="auto"/>
              <w:rPr>
                <w:rFonts w:asciiTheme="minorHAnsi" w:hAnsiTheme="minorHAnsi" w:cstheme="minorHAnsi"/>
                <w:sz w:val="22"/>
                <w:szCs w:val="22"/>
              </w:rPr>
            </w:pPr>
            <w:r w:rsidRPr="00370E27">
              <w:rPr>
                <w:rFonts w:asciiTheme="minorHAnsi" w:hAnsiTheme="minorHAnsi" w:cstheme="minorHAnsi"/>
                <w:sz w:val="22"/>
                <w:szCs w:val="22"/>
              </w:rPr>
              <w:t>Southern Root-Knot Nematode in Maturity Group 4 Soybean: Characterization of Resistance Mechanisms and Breeding for Resistance</w:t>
            </w:r>
          </w:p>
        </w:tc>
      </w:tr>
      <w:tr w:rsidR="00066DF6" w:rsidRPr="003507CA" w14:paraId="4755B614" w14:textId="77777777" w:rsidTr="001D1DD2">
        <w:tc>
          <w:tcPr>
            <w:tcW w:w="1880" w:type="dxa"/>
            <w:tcMar>
              <w:top w:w="43" w:type="dxa"/>
              <w:left w:w="0" w:type="dxa"/>
              <w:bottom w:w="43" w:type="dxa"/>
              <w:right w:w="0" w:type="dxa"/>
            </w:tcMar>
          </w:tcPr>
          <w:p w14:paraId="10DE68AF" w14:textId="77777777" w:rsidR="00066DF6" w:rsidRPr="003507CA" w:rsidRDefault="00066DF6" w:rsidP="00066DF6">
            <w:pPr>
              <w:pStyle w:val="Heading2"/>
              <w:keepNext w:val="0"/>
              <w:numPr>
                <w:ilvl w:val="0"/>
                <w:numId w:val="0"/>
              </w:numPr>
              <w:spacing w:after="0"/>
              <w:ind w:left="576" w:hanging="576"/>
              <w:outlineLvl w:val="1"/>
              <w:rPr>
                <w:rFonts w:asciiTheme="minorHAnsi" w:hAnsiTheme="minorHAnsi" w:cstheme="minorHAnsi"/>
                <w:color w:val="auto"/>
                <w:sz w:val="22"/>
                <w:szCs w:val="22"/>
              </w:rPr>
            </w:pPr>
            <w:r w:rsidRPr="003507CA">
              <w:rPr>
                <w:rFonts w:asciiTheme="minorHAnsi" w:hAnsiTheme="minorHAnsi" w:cstheme="minorHAnsi"/>
                <w:color w:val="auto"/>
                <w:sz w:val="22"/>
                <w:szCs w:val="22"/>
              </w:rPr>
              <w:t xml:space="preserve">Organization: </w:t>
            </w:r>
          </w:p>
        </w:tc>
        <w:tc>
          <w:tcPr>
            <w:tcW w:w="7120" w:type="dxa"/>
            <w:tcMar>
              <w:top w:w="43" w:type="dxa"/>
              <w:left w:w="0" w:type="dxa"/>
              <w:bottom w:w="43" w:type="dxa"/>
              <w:right w:w="0" w:type="dxa"/>
            </w:tcMar>
          </w:tcPr>
          <w:p w14:paraId="3F62AB62" w14:textId="66EF2832" w:rsidR="00066DF6" w:rsidRPr="003507CA" w:rsidRDefault="00066DF6" w:rsidP="00066DF6">
            <w:pPr>
              <w:spacing w:line="240" w:lineRule="auto"/>
              <w:rPr>
                <w:rFonts w:asciiTheme="minorHAnsi" w:hAnsiTheme="minorHAnsi" w:cstheme="minorHAnsi"/>
                <w:sz w:val="22"/>
                <w:szCs w:val="22"/>
              </w:rPr>
            </w:pPr>
            <w:r>
              <w:rPr>
                <w:rFonts w:asciiTheme="minorHAnsi" w:hAnsiTheme="minorHAnsi" w:cstheme="minorHAnsi"/>
                <w:sz w:val="22"/>
                <w:szCs w:val="22"/>
              </w:rPr>
              <w:t>Univ</w:t>
            </w:r>
            <w:r>
              <w:rPr>
                <w:rFonts w:asciiTheme="minorHAnsi" w:hAnsiTheme="minorHAnsi" w:cstheme="minorHAnsi"/>
                <w:sz w:val="22"/>
                <w:szCs w:val="22"/>
              </w:rPr>
              <w:t>.</w:t>
            </w:r>
            <w:r>
              <w:rPr>
                <w:rFonts w:asciiTheme="minorHAnsi" w:hAnsiTheme="minorHAnsi" w:cstheme="minorHAnsi"/>
                <w:sz w:val="22"/>
                <w:szCs w:val="22"/>
              </w:rPr>
              <w:t xml:space="preserve"> of Ark</w:t>
            </w:r>
            <w:r>
              <w:rPr>
                <w:rFonts w:asciiTheme="minorHAnsi" w:hAnsiTheme="minorHAnsi" w:cstheme="minorHAnsi"/>
                <w:sz w:val="22"/>
                <w:szCs w:val="22"/>
              </w:rPr>
              <w:t>. System, Div. of Ag</w:t>
            </w:r>
          </w:p>
        </w:tc>
      </w:tr>
      <w:tr w:rsidR="00066DF6" w:rsidRPr="003507CA" w14:paraId="1FD5D2B7" w14:textId="77777777" w:rsidTr="001D1DD2">
        <w:tc>
          <w:tcPr>
            <w:tcW w:w="1880" w:type="dxa"/>
            <w:tcMar>
              <w:top w:w="43" w:type="dxa"/>
              <w:left w:w="0" w:type="dxa"/>
              <w:bottom w:w="43" w:type="dxa"/>
              <w:right w:w="0" w:type="dxa"/>
            </w:tcMar>
          </w:tcPr>
          <w:p w14:paraId="3E36F130" w14:textId="77777777" w:rsidR="00066DF6" w:rsidRPr="003507CA" w:rsidRDefault="00066DF6" w:rsidP="00066DF6">
            <w:pPr>
              <w:pStyle w:val="Heading2"/>
              <w:keepNext w:val="0"/>
              <w:numPr>
                <w:ilvl w:val="0"/>
                <w:numId w:val="0"/>
              </w:numPr>
              <w:spacing w:after="0"/>
              <w:ind w:left="576" w:hanging="576"/>
              <w:outlineLvl w:val="1"/>
              <w:rPr>
                <w:rFonts w:asciiTheme="minorHAnsi" w:hAnsiTheme="minorHAnsi" w:cstheme="minorHAnsi"/>
                <w:i/>
                <w:color w:val="auto"/>
                <w:sz w:val="22"/>
                <w:szCs w:val="22"/>
              </w:rPr>
            </w:pPr>
            <w:r w:rsidRPr="003507CA">
              <w:rPr>
                <w:rFonts w:asciiTheme="minorHAnsi" w:hAnsiTheme="minorHAnsi" w:cstheme="minorHAnsi"/>
                <w:color w:val="auto"/>
                <w:sz w:val="22"/>
                <w:szCs w:val="22"/>
              </w:rPr>
              <w:t>Project Lead Name:</w:t>
            </w:r>
          </w:p>
        </w:tc>
        <w:tc>
          <w:tcPr>
            <w:tcW w:w="7120" w:type="dxa"/>
            <w:tcMar>
              <w:top w:w="43" w:type="dxa"/>
              <w:left w:w="0" w:type="dxa"/>
              <w:bottom w:w="43" w:type="dxa"/>
              <w:right w:w="0" w:type="dxa"/>
            </w:tcMar>
          </w:tcPr>
          <w:p w14:paraId="5CCF82B2" w14:textId="3A0BE8AF" w:rsidR="00066DF6" w:rsidRPr="003507CA" w:rsidRDefault="00066DF6" w:rsidP="00066DF6">
            <w:pPr>
              <w:spacing w:line="240" w:lineRule="auto"/>
              <w:rPr>
                <w:rFonts w:asciiTheme="minorHAnsi" w:hAnsiTheme="minorHAnsi" w:cstheme="minorHAnsi"/>
                <w:sz w:val="22"/>
                <w:szCs w:val="22"/>
              </w:rPr>
            </w:pPr>
            <w:r>
              <w:rPr>
                <w:rFonts w:asciiTheme="minorHAnsi" w:hAnsiTheme="minorHAnsi" w:cstheme="minorHAnsi"/>
                <w:sz w:val="22"/>
                <w:szCs w:val="22"/>
              </w:rPr>
              <w:t>Travis Faske</w:t>
            </w:r>
          </w:p>
        </w:tc>
      </w:tr>
      <w:tr w:rsidR="00066DF6" w:rsidRPr="003507CA" w14:paraId="4B81E764" w14:textId="77777777" w:rsidTr="001D1DD2">
        <w:tc>
          <w:tcPr>
            <w:tcW w:w="1880" w:type="dxa"/>
            <w:tcMar>
              <w:top w:w="43" w:type="dxa"/>
              <w:left w:w="0" w:type="dxa"/>
              <w:bottom w:w="43" w:type="dxa"/>
              <w:right w:w="0" w:type="dxa"/>
            </w:tcMar>
          </w:tcPr>
          <w:p w14:paraId="6901671B" w14:textId="77777777" w:rsidR="00066DF6" w:rsidRPr="003507CA" w:rsidRDefault="00066DF6" w:rsidP="00066DF6">
            <w:pPr>
              <w:pStyle w:val="Heading2"/>
              <w:keepNext w:val="0"/>
              <w:numPr>
                <w:ilvl w:val="0"/>
                <w:numId w:val="0"/>
              </w:numPr>
              <w:spacing w:after="0"/>
              <w:ind w:left="576" w:hanging="576"/>
              <w:outlineLvl w:val="1"/>
              <w:rPr>
                <w:rFonts w:asciiTheme="minorHAnsi" w:hAnsiTheme="minorHAnsi" w:cstheme="minorHAnsi"/>
                <w:color w:val="auto"/>
                <w:sz w:val="22"/>
                <w:szCs w:val="22"/>
              </w:rPr>
            </w:pPr>
            <w:r w:rsidRPr="003507CA">
              <w:rPr>
                <w:rFonts w:asciiTheme="minorHAnsi" w:hAnsiTheme="minorHAnsi" w:cstheme="minorHAnsi"/>
                <w:color w:val="auto"/>
                <w:sz w:val="22"/>
                <w:szCs w:val="22"/>
              </w:rPr>
              <w:t>Report Date:</w:t>
            </w:r>
          </w:p>
        </w:tc>
        <w:tc>
          <w:tcPr>
            <w:tcW w:w="7120" w:type="dxa"/>
            <w:tcMar>
              <w:top w:w="43" w:type="dxa"/>
              <w:left w:w="0" w:type="dxa"/>
              <w:bottom w:w="43" w:type="dxa"/>
              <w:right w:w="0" w:type="dxa"/>
            </w:tcMar>
          </w:tcPr>
          <w:p w14:paraId="75DD7296" w14:textId="75EA65E6" w:rsidR="00066DF6" w:rsidRPr="003507CA" w:rsidRDefault="00066DF6" w:rsidP="00066DF6">
            <w:pPr>
              <w:spacing w:line="240" w:lineRule="auto"/>
              <w:rPr>
                <w:rFonts w:asciiTheme="minorHAnsi" w:hAnsiTheme="minorHAnsi" w:cstheme="minorHAnsi"/>
                <w:sz w:val="22"/>
                <w:szCs w:val="22"/>
              </w:rPr>
            </w:pPr>
            <w:r>
              <w:rPr>
                <w:rFonts w:asciiTheme="minorHAnsi" w:hAnsiTheme="minorHAnsi" w:cstheme="minorHAnsi"/>
                <w:sz w:val="22"/>
                <w:szCs w:val="22"/>
              </w:rPr>
              <w:t>Mar 15 to Jun 15</w:t>
            </w:r>
          </w:p>
        </w:tc>
      </w:tr>
      <w:tr w:rsidR="00066DF6" w:rsidRPr="003507CA" w14:paraId="21604A92" w14:textId="77777777" w:rsidTr="008427B7">
        <w:tc>
          <w:tcPr>
            <w:tcW w:w="9000" w:type="dxa"/>
            <w:gridSpan w:val="2"/>
            <w:shd w:val="clear" w:color="auto" w:fill="FFFF00"/>
            <w:tcMar>
              <w:top w:w="43" w:type="dxa"/>
              <w:left w:w="0" w:type="dxa"/>
              <w:bottom w:w="43" w:type="dxa"/>
              <w:right w:w="0" w:type="dxa"/>
            </w:tcMar>
          </w:tcPr>
          <w:p w14:paraId="5196CDC1" w14:textId="311C24C9" w:rsidR="00066DF6" w:rsidRPr="00B27218" w:rsidRDefault="00066DF6" w:rsidP="00066DF6">
            <w:pPr>
              <w:tabs>
                <w:tab w:val="left" w:pos="358"/>
              </w:tabs>
              <w:spacing w:line="240" w:lineRule="auto"/>
              <w:rPr>
                <w:rFonts w:asciiTheme="minorHAnsi" w:hAnsiTheme="minorHAnsi" w:cstheme="minorHAnsi"/>
                <w:sz w:val="22"/>
                <w:szCs w:val="22"/>
              </w:rPr>
            </w:pPr>
            <w:r w:rsidRPr="008427B7">
              <w:rPr>
                <w:rFonts w:asciiTheme="minorHAnsi" w:hAnsiTheme="minorHAnsi" w:cstheme="minorHAnsi"/>
                <w:b/>
                <w:sz w:val="20"/>
                <w:szCs w:val="22"/>
                <w:highlight w:val="yellow"/>
              </w:rPr>
              <w:t>I</w:t>
            </w:r>
            <w:r w:rsidRPr="009D3BC1">
              <w:rPr>
                <w:rFonts w:asciiTheme="minorHAnsi" w:hAnsiTheme="minorHAnsi" w:cstheme="minorHAnsi"/>
                <w:b/>
                <w:sz w:val="22"/>
                <w:szCs w:val="22"/>
                <w:highlight w:val="yellow"/>
              </w:rPr>
              <w:t xml:space="preserve">n the </w:t>
            </w:r>
            <w:r>
              <w:rPr>
                <w:rFonts w:asciiTheme="minorHAnsi" w:hAnsiTheme="minorHAnsi" w:cstheme="minorHAnsi"/>
                <w:b/>
                <w:sz w:val="22"/>
                <w:szCs w:val="22"/>
                <w:highlight w:val="yellow"/>
              </w:rPr>
              <w:t>Progress</w:t>
            </w:r>
            <w:r w:rsidRPr="009D3BC1">
              <w:rPr>
                <w:rFonts w:asciiTheme="minorHAnsi" w:hAnsiTheme="minorHAnsi" w:cstheme="minorHAnsi"/>
                <w:b/>
                <w:sz w:val="22"/>
                <w:szCs w:val="22"/>
                <w:highlight w:val="yellow"/>
              </w:rPr>
              <w:t xml:space="preserve"> Summary section below, please provide a brief summary of project progress in lay language that will be shared publicly </w:t>
            </w:r>
            <w:r>
              <w:rPr>
                <w:rFonts w:asciiTheme="minorHAnsi" w:hAnsiTheme="minorHAnsi" w:cstheme="minorHAnsi"/>
                <w:b/>
                <w:sz w:val="22"/>
                <w:szCs w:val="22"/>
                <w:highlight w:val="yellow"/>
              </w:rPr>
              <w:t>in</w:t>
            </w:r>
            <w:r w:rsidRPr="009D3BC1">
              <w:rPr>
                <w:rFonts w:asciiTheme="minorHAnsi" w:hAnsiTheme="minorHAnsi" w:cstheme="minorHAnsi"/>
                <w:b/>
                <w:sz w:val="22"/>
                <w:szCs w:val="22"/>
                <w:highlight w:val="yellow"/>
              </w:rPr>
              <w:t xml:space="preserve"> the </w:t>
            </w:r>
            <w:hyperlink r:id="rId8" w:history="1">
              <w:r w:rsidRPr="009D3BC1">
                <w:rPr>
                  <w:rStyle w:val="Hyperlink"/>
                  <w:rFonts w:asciiTheme="minorHAnsi" w:hAnsiTheme="minorHAnsi" w:cstheme="minorHAnsi"/>
                  <w:b/>
                  <w:sz w:val="22"/>
                  <w:szCs w:val="22"/>
                  <w:highlight w:val="yellow"/>
                </w:rPr>
                <w:t>National Soybean Checkoff Research Database</w:t>
              </w:r>
            </w:hyperlink>
            <w:r w:rsidRPr="009D3BC1">
              <w:rPr>
                <w:rFonts w:asciiTheme="minorHAnsi" w:hAnsiTheme="minorHAnsi" w:cstheme="minorHAnsi"/>
                <w:b/>
                <w:sz w:val="22"/>
                <w:szCs w:val="22"/>
                <w:highlight w:val="yellow"/>
              </w:rPr>
              <w:t xml:space="preserve">. Do not include any confidential or proprietary information. </w:t>
            </w:r>
            <w:r w:rsidRPr="009D3BC1">
              <w:rPr>
                <w:rFonts w:asciiTheme="minorHAnsi" w:hAnsiTheme="minorHAnsi" w:cstheme="minorHAnsi"/>
                <w:b/>
                <w:sz w:val="22"/>
                <w:szCs w:val="22"/>
                <w:highlight w:val="yellow"/>
                <w:u w:val="single"/>
              </w:rPr>
              <w:t xml:space="preserve">If no lay language is provided, the contents of this entire report will be published </w:t>
            </w:r>
            <w:r>
              <w:rPr>
                <w:rFonts w:asciiTheme="minorHAnsi" w:hAnsiTheme="minorHAnsi" w:cstheme="minorHAnsi"/>
                <w:b/>
                <w:sz w:val="22"/>
                <w:szCs w:val="22"/>
                <w:highlight w:val="yellow"/>
                <w:u w:val="single"/>
              </w:rPr>
              <w:t>in</w:t>
            </w:r>
            <w:r w:rsidRPr="009D3BC1">
              <w:rPr>
                <w:rFonts w:asciiTheme="minorHAnsi" w:hAnsiTheme="minorHAnsi" w:cstheme="minorHAnsi"/>
                <w:b/>
                <w:sz w:val="22"/>
                <w:szCs w:val="22"/>
                <w:highlight w:val="yellow"/>
                <w:u w:val="single"/>
              </w:rPr>
              <w:t xml:space="preserve"> </w:t>
            </w:r>
            <w:r w:rsidRPr="00A35706">
              <w:rPr>
                <w:rFonts w:asciiTheme="minorHAnsi" w:hAnsiTheme="minorHAnsi" w:cstheme="minorHAnsi"/>
                <w:b/>
                <w:sz w:val="22"/>
                <w:szCs w:val="22"/>
                <w:highlight w:val="yellow"/>
                <w:u w:val="single"/>
              </w:rPr>
              <w:t xml:space="preserve">the </w:t>
            </w:r>
            <w:hyperlink r:id="rId9" w:history="1">
              <w:r w:rsidRPr="00A35706">
                <w:rPr>
                  <w:rStyle w:val="Hyperlink"/>
                  <w:rFonts w:asciiTheme="minorHAnsi" w:hAnsiTheme="minorHAnsi" w:cstheme="minorHAnsi"/>
                  <w:b/>
                  <w:sz w:val="22"/>
                  <w:szCs w:val="22"/>
                  <w:highlight w:val="yellow"/>
                </w:rPr>
                <w:t>National Soybean Checkoff Research Database</w:t>
              </w:r>
            </w:hyperlink>
            <w:r w:rsidRPr="009D3BC1">
              <w:rPr>
                <w:rFonts w:asciiTheme="minorHAnsi" w:hAnsiTheme="minorHAnsi" w:cstheme="minorHAnsi"/>
                <w:b/>
                <w:sz w:val="22"/>
                <w:szCs w:val="22"/>
                <w:highlight w:val="yellow"/>
              </w:rPr>
              <w:t>.</w:t>
            </w:r>
          </w:p>
        </w:tc>
      </w:tr>
      <w:tr w:rsidR="00066DF6" w:rsidRPr="003507CA" w14:paraId="198E3B82" w14:textId="77777777" w:rsidTr="001D1DD2">
        <w:trPr>
          <w:trHeight w:val="307"/>
        </w:trPr>
        <w:tc>
          <w:tcPr>
            <w:tcW w:w="9000" w:type="dxa"/>
            <w:gridSpan w:val="2"/>
            <w:shd w:val="clear" w:color="auto" w:fill="D9D9D9" w:themeFill="background1" w:themeFillShade="D9"/>
            <w:tcMar>
              <w:top w:w="43" w:type="dxa"/>
              <w:left w:w="0" w:type="dxa"/>
              <w:bottom w:w="43" w:type="dxa"/>
              <w:right w:w="0" w:type="dxa"/>
            </w:tcMar>
          </w:tcPr>
          <w:p w14:paraId="06197445" w14:textId="1A356EC8" w:rsidR="00066DF6" w:rsidRPr="00D82056" w:rsidRDefault="00066DF6" w:rsidP="00066DF6">
            <w:pPr>
              <w:pStyle w:val="Heading2"/>
              <w:numPr>
                <w:ilvl w:val="0"/>
                <w:numId w:val="0"/>
              </w:numPr>
              <w:spacing w:after="0"/>
              <w:outlineLvl w:val="1"/>
              <w:rPr>
                <w:rFonts w:asciiTheme="minorHAnsi" w:hAnsiTheme="minorHAnsi" w:cstheme="minorHAnsi"/>
                <w:color w:val="auto"/>
                <w:sz w:val="22"/>
                <w:szCs w:val="22"/>
              </w:rPr>
            </w:pPr>
            <w:r>
              <w:rPr>
                <w:rFonts w:asciiTheme="minorHAnsi" w:hAnsiTheme="minorHAnsi" w:cstheme="minorHAnsi"/>
                <w:color w:val="auto"/>
                <w:sz w:val="22"/>
                <w:szCs w:val="22"/>
              </w:rPr>
              <w:t xml:space="preserve">Progress </w:t>
            </w:r>
            <w:r w:rsidRPr="00D82056">
              <w:rPr>
                <w:rFonts w:asciiTheme="minorHAnsi" w:hAnsiTheme="minorHAnsi" w:cstheme="minorHAnsi"/>
                <w:color w:val="auto"/>
                <w:sz w:val="22"/>
                <w:szCs w:val="22"/>
              </w:rPr>
              <w:t>Summary (in non-proprietary lay language suitable to be shared publicly):</w:t>
            </w:r>
          </w:p>
        </w:tc>
      </w:tr>
      <w:tr w:rsidR="00066DF6" w:rsidRPr="003507CA" w14:paraId="551E4618" w14:textId="77777777" w:rsidTr="00D82056">
        <w:trPr>
          <w:trHeight w:val="2242"/>
        </w:trPr>
        <w:tc>
          <w:tcPr>
            <w:tcW w:w="9000" w:type="dxa"/>
            <w:gridSpan w:val="2"/>
            <w:tcMar>
              <w:top w:w="43" w:type="dxa"/>
              <w:left w:w="0" w:type="dxa"/>
              <w:bottom w:w="43" w:type="dxa"/>
              <w:right w:w="0" w:type="dxa"/>
            </w:tcMar>
          </w:tcPr>
          <w:p w14:paraId="008DA5CC" w14:textId="140420AC" w:rsidR="00066DF6" w:rsidRPr="003507CA" w:rsidRDefault="00066DF6" w:rsidP="00066DF6">
            <w:pPr>
              <w:spacing w:line="240" w:lineRule="auto"/>
              <w:rPr>
                <w:rFonts w:asciiTheme="minorHAnsi" w:hAnsiTheme="minorHAnsi" w:cstheme="minorHAnsi"/>
                <w:sz w:val="22"/>
                <w:szCs w:val="22"/>
              </w:rPr>
            </w:pPr>
            <w:r w:rsidRPr="009742F4">
              <w:rPr>
                <w:rFonts w:asciiTheme="minorHAnsi" w:hAnsiTheme="minorHAnsi" w:cstheme="minorHAnsi"/>
                <w:sz w:val="20"/>
                <w:szCs w:val="20"/>
              </w:rPr>
              <w:t xml:space="preserve">The southern root-knot nematode (SRKN) is an important, yield-limiting pathogen of soybean in the Mid-Southern U.S.  This project was designed to determine how different SRKN-resistance sources affect nematode maturity, reproduction, and galling and develop SRKN-resistant MG4 soybean varieties.  </w:t>
            </w:r>
            <w:r>
              <w:rPr>
                <w:rFonts w:asciiTheme="minorHAnsi" w:hAnsiTheme="minorHAnsi" w:cstheme="minorHAnsi"/>
                <w:sz w:val="20"/>
                <w:szCs w:val="20"/>
              </w:rPr>
              <w:t xml:space="preserve">A time course study </w:t>
            </w:r>
            <w:r>
              <w:rPr>
                <w:rFonts w:asciiTheme="minorHAnsi" w:hAnsiTheme="minorHAnsi" w:cstheme="minorHAnsi"/>
                <w:sz w:val="20"/>
                <w:szCs w:val="20"/>
              </w:rPr>
              <w:t xml:space="preserve">on nematode maturity on PI lines </w:t>
            </w:r>
            <w:r>
              <w:rPr>
                <w:rFonts w:asciiTheme="minorHAnsi" w:hAnsiTheme="minorHAnsi" w:cstheme="minorHAnsi"/>
                <w:sz w:val="20"/>
                <w:szCs w:val="20"/>
              </w:rPr>
              <w:t xml:space="preserve">is being </w:t>
            </w:r>
            <w:r>
              <w:rPr>
                <w:rFonts w:asciiTheme="minorHAnsi" w:hAnsiTheme="minorHAnsi" w:cstheme="minorHAnsi"/>
                <w:sz w:val="20"/>
                <w:szCs w:val="20"/>
              </w:rPr>
              <w:t xml:space="preserve">investigated by individual labs </w:t>
            </w:r>
            <w:r>
              <w:rPr>
                <w:rFonts w:asciiTheme="minorHAnsi" w:hAnsiTheme="minorHAnsi" w:cstheme="minorHAnsi"/>
                <w:sz w:val="20"/>
                <w:szCs w:val="20"/>
              </w:rPr>
              <w:t>in LA and AR.</w:t>
            </w:r>
            <w:r>
              <w:rPr>
                <w:rFonts w:asciiTheme="minorHAnsi" w:hAnsiTheme="minorHAnsi" w:cstheme="minorHAnsi"/>
                <w:sz w:val="20"/>
                <w:szCs w:val="20"/>
              </w:rPr>
              <w:t xml:space="preserve">  Recombinant inbred lines for major and minor QTL resistance to SRKN are be increased in the field to be used for marker genotyping and mechanism of resistance in SRKN maturity.</w:t>
            </w:r>
            <w:r>
              <w:rPr>
                <w:rFonts w:asciiTheme="minorHAnsi" w:hAnsiTheme="minorHAnsi" w:cstheme="minorHAnsi"/>
                <w:sz w:val="20"/>
                <w:szCs w:val="20"/>
              </w:rPr>
              <w:t xml:space="preserve">  </w:t>
            </w:r>
            <w:r>
              <w:rPr>
                <w:rFonts w:asciiTheme="minorHAnsi" w:hAnsiTheme="minorHAnsi" w:cstheme="minorHAnsi"/>
                <w:sz w:val="20"/>
                <w:szCs w:val="20"/>
              </w:rPr>
              <w:t>The main goal by the genetics group is to develop near isogenic lines with high yield and resistance to SRKN.  The</w:t>
            </w:r>
            <w:r w:rsidRPr="009742F4">
              <w:rPr>
                <w:rFonts w:asciiTheme="minorHAnsi" w:hAnsiTheme="minorHAnsi" w:cstheme="minorHAnsi"/>
                <w:sz w:val="20"/>
                <w:szCs w:val="20"/>
              </w:rPr>
              <w:t xml:space="preserve"> breeding programs in MO and AR have advanced germplasm from SRKN-resistant pedigrees</w:t>
            </w:r>
            <w:r>
              <w:rPr>
                <w:rFonts w:asciiTheme="minorHAnsi" w:hAnsiTheme="minorHAnsi" w:cstheme="minorHAnsi"/>
                <w:sz w:val="20"/>
                <w:szCs w:val="20"/>
              </w:rPr>
              <w:t xml:space="preserve"> at various stages of development from recent crosses to variety release</w:t>
            </w:r>
            <w:r w:rsidRPr="009742F4">
              <w:rPr>
                <w:rFonts w:asciiTheme="minorHAnsi" w:hAnsiTheme="minorHAnsi" w:cstheme="minorHAnsi"/>
                <w:sz w:val="20"/>
                <w:szCs w:val="20"/>
              </w:rPr>
              <w:t xml:space="preserve">.    </w:t>
            </w:r>
          </w:p>
        </w:tc>
      </w:tr>
      <w:tr w:rsidR="00066DF6" w:rsidRPr="003507CA" w14:paraId="4BB3D17A" w14:textId="77777777" w:rsidTr="00D82056">
        <w:trPr>
          <w:trHeight w:val="217"/>
        </w:trPr>
        <w:tc>
          <w:tcPr>
            <w:tcW w:w="9000" w:type="dxa"/>
            <w:gridSpan w:val="2"/>
            <w:shd w:val="clear" w:color="auto" w:fill="D9D9D9" w:themeFill="background1" w:themeFillShade="D9"/>
            <w:tcMar>
              <w:top w:w="43" w:type="dxa"/>
              <w:left w:w="0" w:type="dxa"/>
              <w:bottom w:w="43" w:type="dxa"/>
              <w:right w:w="0" w:type="dxa"/>
            </w:tcMar>
          </w:tcPr>
          <w:p w14:paraId="0573EF66" w14:textId="0FE39070" w:rsidR="00066DF6" w:rsidRPr="003507CA" w:rsidRDefault="00066DF6" w:rsidP="00066DF6">
            <w:pPr>
              <w:pStyle w:val="Heading2"/>
              <w:numPr>
                <w:ilvl w:val="0"/>
                <w:numId w:val="0"/>
              </w:numPr>
              <w:spacing w:after="0"/>
              <w:outlineLvl w:val="1"/>
              <w:rPr>
                <w:rFonts w:asciiTheme="minorHAnsi" w:hAnsiTheme="minorHAnsi" w:cstheme="minorHAnsi"/>
                <w:b w:val="0"/>
                <w:sz w:val="22"/>
                <w:szCs w:val="22"/>
              </w:rPr>
            </w:pPr>
            <w:r w:rsidRPr="00D82056">
              <w:rPr>
                <w:rFonts w:asciiTheme="minorHAnsi" w:hAnsiTheme="minorHAnsi" w:cstheme="minorHAnsi"/>
                <w:color w:val="auto"/>
                <w:sz w:val="22"/>
                <w:szCs w:val="22"/>
              </w:rPr>
              <w:t xml:space="preserve">Detailed </w:t>
            </w:r>
            <w:r>
              <w:rPr>
                <w:rFonts w:asciiTheme="minorHAnsi" w:hAnsiTheme="minorHAnsi" w:cstheme="minorHAnsi"/>
                <w:color w:val="auto"/>
                <w:sz w:val="22"/>
                <w:szCs w:val="22"/>
              </w:rPr>
              <w:t>Progress</w:t>
            </w:r>
            <w:r w:rsidRPr="00D82056">
              <w:rPr>
                <w:rFonts w:asciiTheme="minorHAnsi" w:hAnsiTheme="minorHAnsi" w:cstheme="minorHAnsi"/>
                <w:color w:val="auto"/>
                <w:sz w:val="22"/>
                <w:szCs w:val="22"/>
              </w:rPr>
              <w:t xml:space="preserve"> Status – </w:t>
            </w:r>
            <w:r w:rsidRPr="00D82056">
              <w:rPr>
                <w:rFonts w:asciiTheme="minorHAnsi" w:hAnsiTheme="minorHAnsi" w:cstheme="minorHAnsi"/>
                <w:b w:val="0"/>
                <w:color w:val="auto"/>
                <w:sz w:val="22"/>
                <w:szCs w:val="22"/>
              </w:rPr>
              <w:t xml:space="preserve">Expand upon the above section. What key activities were undertaken and what were the key accomplishments during </w:t>
            </w:r>
            <w:r>
              <w:rPr>
                <w:rFonts w:asciiTheme="minorHAnsi" w:hAnsiTheme="minorHAnsi" w:cstheme="minorHAnsi"/>
                <w:b w:val="0"/>
                <w:color w:val="auto"/>
                <w:sz w:val="22"/>
                <w:szCs w:val="22"/>
              </w:rPr>
              <w:t>this reporting period</w:t>
            </w:r>
            <w:r w:rsidRPr="00D82056">
              <w:rPr>
                <w:rFonts w:asciiTheme="minorHAnsi" w:hAnsiTheme="minorHAnsi" w:cstheme="minorHAnsi"/>
                <w:b w:val="0"/>
                <w:color w:val="auto"/>
                <w:sz w:val="22"/>
                <w:szCs w:val="22"/>
              </w:rPr>
              <w:t xml:space="preserve">?  </w:t>
            </w:r>
            <w:r>
              <w:rPr>
                <w:rFonts w:asciiTheme="minorHAnsi" w:hAnsiTheme="minorHAnsi" w:cstheme="minorHAnsi"/>
                <w:b w:val="0"/>
                <w:sz w:val="22"/>
                <w:szCs w:val="22"/>
              </w:rPr>
              <w:t>List each key deliverable from the proposal and describe progress made (or not made) toward achieving it, including metrics were appropriate.</w:t>
            </w:r>
          </w:p>
        </w:tc>
      </w:tr>
      <w:tr w:rsidR="00066DF6" w:rsidRPr="003507CA" w14:paraId="37D8A7D0" w14:textId="77777777" w:rsidTr="00C758F8">
        <w:trPr>
          <w:trHeight w:val="2242"/>
        </w:trPr>
        <w:tc>
          <w:tcPr>
            <w:tcW w:w="9000" w:type="dxa"/>
            <w:gridSpan w:val="2"/>
            <w:tcMar>
              <w:top w:w="43" w:type="dxa"/>
              <w:left w:w="0" w:type="dxa"/>
              <w:bottom w:w="43" w:type="dxa"/>
              <w:right w:w="0" w:type="dxa"/>
            </w:tcMar>
          </w:tcPr>
          <w:p w14:paraId="3947201A" w14:textId="77777777" w:rsidR="00066DF6" w:rsidRPr="00845FFD" w:rsidRDefault="00066DF6" w:rsidP="00066DF6">
            <w:pPr>
              <w:pStyle w:val="NoSpacing"/>
              <w:rPr>
                <w:rFonts w:ascii="Times New Roman" w:hAnsi="Times New Roman" w:cs="Times New Roman"/>
                <w:b/>
                <w:sz w:val="20"/>
                <w:szCs w:val="20"/>
              </w:rPr>
            </w:pPr>
            <w:r w:rsidRPr="00845FFD">
              <w:rPr>
                <w:rFonts w:ascii="Times New Roman" w:hAnsi="Times New Roman" w:cs="Times New Roman"/>
                <w:b/>
                <w:sz w:val="20"/>
                <w:szCs w:val="20"/>
              </w:rPr>
              <w:t>Obj. 1: Characterization of the mechanism of resistance to SRKN. (Faske and Watson)</w:t>
            </w:r>
          </w:p>
          <w:p w14:paraId="78A74D99" w14:textId="64187231" w:rsidR="00066DF6" w:rsidRPr="00845FFD" w:rsidRDefault="00066DF6" w:rsidP="00276AC2">
            <w:pPr>
              <w:numPr>
                <w:ilvl w:val="0"/>
                <w:numId w:val="4"/>
              </w:numPr>
              <w:spacing w:line="240" w:lineRule="auto"/>
              <w:rPr>
                <w:rFonts w:ascii="Times New Roman" w:hAnsi="Times New Roman" w:cs="Times New Roman"/>
                <w:sz w:val="20"/>
                <w:szCs w:val="20"/>
              </w:rPr>
            </w:pPr>
            <w:r w:rsidRPr="00845FFD">
              <w:rPr>
                <w:rFonts w:ascii="Times New Roman" w:hAnsi="Times New Roman" w:cs="Times New Roman"/>
                <w:sz w:val="20"/>
                <w:szCs w:val="20"/>
              </w:rPr>
              <w:t xml:space="preserve">A time-course nematode development study </w:t>
            </w:r>
            <w:r w:rsidRPr="00845FFD">
              <w:rPr>
                <w:rFonts w:ascii="Times New Roman" w:hAnsi="Times New Roman" w:cs="Times New Roman"/>
                <w:sz w:val="20"/>
                <w:szCs w:val="20"/>
              </w:rPr>
              <w:t xml:space="preserve">is being repeated </w:t>
            </w:r>
            <w:r w:rsidRPr="00845FFD">
              <w:rPr>
                <w:rFonts w:ascii="Times New Roman" w:hAnsi="Times New Roman" w:cs="Times New Roman"/>
                <w:sz w:val="20"/>
                <w:szCs w:val="20"/>
              </w:rPr>
              <w:t>with 3 newly identified maturity group 4 resistant lines (PI 567516C, PI438489B, NIL-PI), a resistant control (Forrest), and two susceptible controls (Magellan, NIL-Mag).  Overall, preliminary results from this time-course nematode development study suggest that newly identified maturity group 4 resistant lines may suppress nematodes by delaying the progression of nematode development from an infective J2-stage nematode to a J3/J4 nematode.  (Watson)</w:t>
            </w:r>
          </w:p>
          <w:p w14:paraId="4558E3B6" w14:textId="77777777" w:rsidR="00066DF6" w:rsidRPr="00845FFD" w:rsidRDefault="00066DF6" w:rsidP="00276AC2">
            <w:pPr>
              <w:pStyle w:val="NoSpacing"/>
              <w:numPr>
                <w:ilvl w:val="0"/>
                <w:numId w:val="4"/>
              </w:numPr>
              <w:rPr>
                <w:rFonts w:ascii="Times New Roman" w:hAnsi="Times New Roman" w:cs="Times New Roman"/>
                <w:sz w:val="20"/>
                <w:szCs w:val="20"/>
              </w:rPr>
            </w:pPr>
            <w:r w:rsidRPr="00845FFD">
              <w:rPr>
                <w:rFonts w:ascii="Times New Roman" w:hAnsi="Times New Roman" w:cs="Times New Roman"/>
                <w:sz w:val="20"/>
                <w:szCs w:val="20"/>
              </w:rPr>
              <w:t xml:space="preserve">A second time course study is in progress with entries:  Magellan, </w:t>
            </w:r>
            <w:r w:rsidRPr="00845FFD">
              <w:rPr>
                <w:rFonts w:ascii="Times New Roman" w:hAnsi="Times New Roman" w:cs="Times New Roman"/>
                <w:bCs w:val="0"/>
                <w:sz w:val="20"/>
                <w:szCs w:val="20"/>
              </w:rPr>
              <w:t xml:space="preserve">Forrest, PI 567516C, PI 567305, PI 438489B, two NILs for Chr. 10 QTL (R vs S) derived from Magellan x PI 438489B. (Faske)  Furthermore, thirteen entries from MO and being screened for susceptibility to the southern RKN in a field screen near Kerr, AR (Obj. 3). </w:t>
            </w:r>
          </w:p>
          <w:p w14:paraId="7E24A424" w14:textId="77777777" w:rsidR="00066DF6" w:rsidRPr="00845FFD" w:rsidRDefault="00066DF6" w:rsidP="00066DF6">
            <w:pPr>
              <w:pStyle w:val="NoSpacing"/>
              <w:ind w:left="720"/>
              <w:rPr>
                <w:rFonts w:ascii="Times New Roman" w:hAnsi="Times New Roman" w:cs="Times New Roman"/>
                <w:sz w:val="20"/>
                <w:szCs w:val="20"/>
              </w:rPr>
            </w:pPr>
          </w:p>
          <w:p w14:paraId="5EB9EFEA" w14:textId="77777777" w:rsidR="00066DF6" w:rsidRPr="00845FFD" w:rsidRDefault="00066DF6" w:rsidP="00066DF6">
            <w:pPr>
              <w:pStyle w:val="NoSpacing"/>
              <w:ind w:left="720"/>
              <w:rPr>
                <w:rFonts w:ascii="Times New Roman" w:hAnsi="Times New Roman" w:cs="Times New Roman"/>
                <w:sz w:val="20"/>
                <w:szCs w:val="20"/>
              </w:rPr>
            </w:pPr>
          </w:p>
          <w:p w14:paraId="1E35C125" w14:textId="77777777" w:rsidR="00066DF6" w:rsidRPr="00845FFD" w:rsidRDefault="00066DF6" w:rsidP="00066DF6">
            <w:pPr>
              <w:pStyle w:val="NoSpacing"/>
              <w:rPr>
                <w:rFonts w:ascii="Times New Roman" w:hAnsi="Times New Roman" w:cs="Times New Roman"/>
                <w:b/>
                <w:sz w:val="20"/>
                <w:szCs w:val="20"/>
              </w:rPr>
            </w:pPr>
            <w:r w:rsidRPr="00845FFD">
              <w:rPr>
                <w:rFonts w:ascii="Times New Roman" w:hAnsi="Times New Roman" w:cs="Times New Roman"/>
                <w:b/>
                <w:sz w:val="20"/>
                <w:szCs w:val="20"/>
              </w:rPr>
              <w:t>Obj. 2: Genetic characterization and development of functional markers for new sources of resistance to SRKN.  (Nguyen)</w:t>
            </w:r>
          </w:p>
          <w:p w14:paraId="4C40C93B" w14:textId="77777777" w:rsidR="00066DF6" w:rsidRPr="00845FFD" w:rsidRDefault="00066DF6" w:rsidP="00276AC2">
            <w:pPr>
              <w:numPr>
                <w:ilvl w:val="0"/>
                <w:numId w:val="5"/>
              </w:numPr>
              <w:spacing w:line="240" w:lineRule="auto"/>
              <w:rPr>
                <w:rFonts w:ascii="Times New Roman" w:hAnsi="Times New Roman" w:cs="Times New Roman"/>
                <w:sz w:val="20"/>
                <w:szCs w:val="20"/>
              </w:rPr>
            </w:pPr>
            <w:r w:rsidRPr="00845FFD">
              <w:rPr>
                <w:rFonts w:ascii="Times New Roman" w:hAnsi="Times New Roman" w:cs="Times New Roman"/>
                <w:sz w:val="20"/>
                <w:szCs w:val="20"/>
              </w:rPr>
              <w:t xml:space="preserve">Identification of RILs for Chr. 10 &amp; Chr. 13 QTLs - In this quarter, we identified 38 RILs developed from a cross of Magellan × PI 438489B using two markers of Chr. 13 (BARC-010501-00676 and Sct_033F) and two markers of Chr. 10 (BARC-065469-19494 and BARC-018101-02517). Contrasting RILs were selected with a combination of QTL on Chr.10 + Chr. 13, only Chr.13 QTL, only Chr. 10 QTL. These RIL lines were planted in the research field of University of Missouri for genotyping and </w:t>
            </w:r>
            <w:r w:rsidRPr="00845FFD">
              <w:rPr>
                <w:rFonts w:ascii="Times New Roman" w:hAnsi="Times New Roman" w:cs="Times New Roman"/>
                <w:sz w:val="20"/>
                <w:szCs w:val="20"/>
              </w:rPr>
              <w:lastRenderedPageBreak/>
              <w:t>to develop NILs for Chr. 13 QTL. We shared the seeds of contrasting RILs and parents to the University of Arkansas for further seed increase.</w:t>
            </w:r>
          </w:p>
          <w:p w14:paraId="6C74C51B" w14:textId="77777777" w:rsidR="00066DF6" w:rsidRPr="00845FFD" w:rsidRDefault="00066DF6" w:rsidP="00276AC2">
            <w:pPr>
              <w:numPr>
                <w:ilvl w:val="0"/>
                <w:numId w:val="5"/>
              </w:numPr>
              <w:spacing w:line="240" w:lineRule="auto"/>
              <w:rPr>
                <w:rFonts w:ascii="Times New Roman" w:hAnsi="Times New Roman" w:cs="Times New Roman"/>
                <w:sz w:val="20"/>
                <w:szCs w:val="20"/>
              </w:rPr>
            </w:pPr>
            <w:r w:rsidRPr="00845FFD">
              <w:rPr>
                <w:rFonts w:ascii="Times New Roman" w:hAnsi="Times New Roman" w:cs="Times New Roman"/>
                <w:sz w:val="20"/>
                <w:szCs w:val="20"/>
              </w:rPr>
              <w:t>Important RKN lines seeds were shared with University of Arkansas and Louisiana State University for gall evaluation and repeat the RKN mechanism study.</w:t>
            </w:r>
          </w:p>
          <w:p w14:paraId="0CDBA019" w14:textId="384F2601" w:rsidR="00066DF6" w:rsidRPr="00845FFD" w:rsidRDefault="00066DF6" w:rsidP="00066DF6">
            <w:pPr>
              <w:spacing w:line="240" w:lineRule="auto"/>
              <w:ind w:left="720"/>
              <w:rPr>
                <w:rFonts w:ascii="Times New Roman" w:hAnsi="Times New Roman" w:cs="Times New Roman"/>
                <w:sz w:val="20"/>
                <w:szCs w:val="20"/>
              </w:rPr>
            </w:pPr>
            <w:r w:rsidRPr="00845FFD">
              <w:rPr>
                <w:rFonts w:ascii="Times New Roman" w:hAnsi="Times New Roman" w:cs="Times New Roman"/>
                <w:sz w:val="20"/>
                <w:szCs w:val="20"/>
              </w:rPr>
              <w:t>We planted seeds of the major RKN lines such PI 438489B, PI 567305, Forrest, PI 567516C, Magellan, and NILs at University of Missouri &amp; Arkansas for seed increase</w:t>
            </w:r>
          </w:p>
          <w:p w14:paraId="4F71D672" w14:textId="5D3CA456" w:rsidR="00845FFD" w:rsidRPr="00845FFD" w:rsidRDefault="00845FFD" w:rsidP="00066DF6">
            <w:pPr>
              <w:spacing w:line="240" w:lineRule="auto"/>
              <w:ind w:left="720"/>
              <w:rPr>
                <w:rFonts w:ascii="Times New Roman" w:hAnsi="Times New Roman" w:cs="Times New Roman"/>
                <w:sz w:val="20"/>
                <w:szCs w:val="20"/>
              </w:rPr>
            </w:pPr>
          </w:p>
          <w:p w14:paraId="7A7957AC" w14:textId="77777777" w:rsidR="00845FFD" w:rsidRPr="00845FFD" w:rsidRDefault="00845FFD" w:rsidP="00066DF6">
            <w:pPr>
              <w:spacing w:line="240" w:lineRule="auto"/>
              <w:ind w:left="720"/>
              <w:rPr>
                <w:rFonts w:ascii="Times New Roman" w:hAnsi="Times New Roman" w:cs="Times New Roman"/>
                <w:sz w:val="20"/>
                <w:szCs w:val="20"/>
              </w:rPr>
            </w:pPr>
          </w:p>
          <w:p w14:paraId="609992C8" w14:textId="77777777" w:rsidR="00066DF6" w:rsidRPr="00845FFD" w:rsidRDefault="00066DF6" w:rsidP="00066DF6">
            <w:pPr>
              <w:pStyle w:val="NoSpacing"/>
              <w:rPr>
                <w:rFonts w:ascii="Times New Roman" w:hAnsi="Times New Roman" w:cs="Times New Roman"/>
                <w:b/>
                <w:sz w:val="20"/>
                <w:szCs w:val="20"/>
              </w:rPr>
            </w:pPr>
            <w:r w:rsidRPr="00845FFD">
              <w:rPr>
                <w:rFonts w:ascii="Times New Roman" w:hAnsi="Times New Roman" w:cs="Times New Roman"/>
                <w:b/>
                <w:sz w:val="20"/>
                <w:szCs w:val="20"/>
              </w:rPr>
              <w:t xml:space="preserve">Obj. 3: Development of breeding populations and MG4 soybean varieties with resistance to SRKN.  </w:t>
            </w:r>
          </w:p>
          <w:p w14:paraId="7EA0E93B" w14:textId="77777777" w:rsidR="00066DF6" w:rsidRPr="00845FFD" w:rsidRDefault="00066DF6" w:rsidP="00066DF6">
            <w:pPr>
              <w:rPr>
                <w:rFonts w:ascii="Times New Roman" w:hAnsi="Times New Roman" w:cs="Times New Roman"/>
                <w:sz w:val="20"/>
                <w:szCs w:val="20"/>
              </w:rPr>
            </w:pPr>
          </w:p>
          <w:p w14:paraId="7E206FD2" w14:textId="77777777" w:rsidR="00066DF6" w:rsidRPr="00845FFD" w:rsidRDefault="00066DF6" w:rsidP="00066DF6">
            <w:pPr>
              <w:pStyle w:val="NoSpacing"/>
              <w:rPr>
                <w:rFonts w:ascii="Times New Roman" w:hAnsi="Times New Roman" w:cs="Times New Roman"/>
                <w:sz w:val="20"/>
                <w:szCs w:val="20"/>
              </w:rPr>
            </w:pPr>
            <w:r w:rsidRPr="00845FFD">
              <w:rPr>
                <w:rFonts w:ascii="Times New Roman" w:hAnsi="Times New Roman" w:cs="Times New Roman"/>
                <w:sz w:val="20"/>
                <w:szCs w:val="20"/>
              </w:rPr>
              <w:t>University of Arkansas:  Caio Vieira</w:t>
            </w:r>
          </w:p>
          <w:p w14:paraId="5CEF04A0" w14:textId="77777777" w:rsidR="00066DF6" w:rsidRPr="00845FFD" w:rsidRDefault="00066DF6" w:rsidP="00276AC2">
            <w:pPr>
              <w:pStyle w:val="NoSpacing"/>
              <w:numPr>
                <w:ilvl w:val="0"/>
                <w:numId w:val="8"/>
              </w:numPr>
              <w:rPr>
                <w:rFonts w:ascii="Times New Roman" w:hAnsi="Times New Roman" w:cs="Times New Roman"/>
                <w:sz w:val="20"/>
                <w:szCs w:val="20"/>
              </w:rPr>
            </w:pPr>
            <w:r w:rsidRPr="00845FFD">
              <w:rPr>
                <w:rFonts w:ascii="Times New Roman" w:hAnsi="Times New Roman" w:cs="Times New Roman"/>
                <w:sz w:val="20"/>
                <w:szCs w:val="20"/>
              </w:rPr>
              <w:t>Preparation of soybean breeding lines and populations for planting is fully completed (cleaning, packaging, and boxing seeds). Yield and research trials have been planted in Marianna, Pine Tree, Rowher, Stuttgart, DeWitt, and Fayetteville. Progeny rows have been planted in Kibler, AR, and all three dates of the crossing block have been planted in Fayetteville, AR.</w:t>
            </w:r>
          </w:p>
          <w:p w14:paraId="58914FFB" w14:textId="77777777" w:rsidR="00066DF6" w:rsidRPr="00845FFD" w:rsidRDefault="00066DF6" w:rsidP="00066DF6">
            <w:pPr>
              <w:pStyle w:val="NoSpacing"/>
              <w:rPr>
                <w:rFonts w:ascii="Times New Roman" w:hAnsi="Times New Roman" w:cs="Times New Roman"/>
                <w:sz w:val="20"/>
                <w:szCs w:val="20"/>
              </w:rPr>
            </w:pPr>
          </w:p>
          <w:p w14:paraId="59B63290" w14:textId="77777777" w:rsidR="00066DF6" w:rsidRPr="00845FFD" w:rsidRDefault="00066DF6" w:rsidP="00276AC2">
            <w:pPr>
              <w:pStyle w:val="NoSpacing"/>
              <w:numPr>
                <w:ilvl w:val="0"/>
                <w:numId w:val="6"/>
              </w:numPr>
              <w:rPr>
                <w:rFonts w:ascii="Times New Roman" w:hAnsi="Times New Roman" w:cs="Times New Roman"/>
                <w:sz w:val="20"/>
                <w:szCs w:val="20"/>
              </w:rPr>
            </w:pPr>
            <w:r w:rsidRPr="00845FFD">
              <w:rPr>
                <w:rFonts w:ascii="Times New Roman" w:hAnsi="Times New Roman" w:cs="Times New Roman"/>
                <w:sz w:val="20"/>
                <w:szCs w:val="20"/>
              </w:rPr>
              <w:t>R18-10919 and R19C-1081 high-yielding advanced lines are being tested in Pre-commercial yield trials and the University of Arkansas System Division of Agriculture’s Variety Testing Program in 2023. Additionally, R19C-1081 is being evaluated in the UP4E USDA preliminary yield trials. These two lines were screened for SRKN resistance in 2022 in field and greenhouse conditions and have shown higher levels of resistance.</w:t>
            </w:r>
          </w:p>
          <w:p w14:paraId="3DBEAB1C" w14:textId="77777777" w:rsidR="00066DF6" w:rsidRPr="00845FFD" w:rsidRDefault="00066DF6" w:rsidP="00066DF6">
            <w:pPr>
              <w:pStyle w:val="NoSpacing"/>
              <w:rPr>
                <w:rFonts w:ascii="Times New Roman" w:hAnsi="Times New Roman" w:cs="Times New Roman"/>
                <w:sz w:val="20"/>
                <w:szCs w:val="20"/>
              </w:rPr>
            </w:pPr>
          </w:p>
          <w:tbl>
            <w:tblPr>
              <w:tblW w:w="7976" w:type="dxa"/>
              <w:jc w:val="center"/>
              <w:tblCellMar>
                <w:left w:w="0" w:type="dxa"/>
                <w:right w:w="0" w:type="dxa"/>
              </w:tblCellMar>
              <w:tblLook w:val="0420" w:firstRow="1" w:lastRow="0" w:firstColumn="0" w:lastColumn="0" w:noHBand="0" w:noVBand="1"/>
            </w:tblPr>
            <w:tblGrid>
              <w:gridCol w:w="1083"/>
              <w:gridCol w:w="2170"/>
              <w:gridCol w:w="632"/>
              <w:gridCol w:w="1424"/>
              <w:gridCol w:w="814"/>
              <w:gridCol w:w="1853"/>
            </w:tblGrid>
            <w:tr w:rsidR="00066DF6" w:rsidRPr="00845FFD" w14:paraId="3C849727" w14:textId="77777777" w:rsidTr="008F506D">
              <w:trPr>
                <w:trHeight w:val="459"/>
                <w:jc w:val="center"/>
              </w:trPr>
              <w:tc>
                <w:tcPr>
                  <w:tcW w:w="1083" w:type="dxa"/>
                  <w:tcBorders>
                    <w:top w:val="double" w:sz="4" w:space="0" w:color="auto"/>
                    <w:left w:val="nil"/>
                    <w:bottom w:val="single" w:sz="4" w:space="0" w:color="auto"/>
                    <w:right w:val="nil"/>
                  </w:tcBorders>
                  <w:tcMar>
                    <w:top w:w="8" w:type="dxa"/>
                    <w:left w:w="8" w:type="dxa"/>
                    <w:bottom w:w="0" w:type="dxa"/>
                    <w:right w:w="8" w:type="dxa"/>
                  </w:tcMar>
                  <w:vAlign w:val="center"/>
                  <w:hideMark/>
                </w:tcPr>
                <w:p w14:paraId="56B7211F" w14:textId="77777777" w:rsidR="00066DF6" w:rsidRPr="00845FFD" w:rsidRDefault="00066DF6" w:rsidP="00066DF6">
                  <w:pPr>
                    <w:pStyle w:val="NoSpacing"/>
                    <w:rPr>
                      <w:rFonts w:ascii="Times New Roman" w:hAnsi="Times New Roman" w:cs="Times New Roman"/>
                      <w:sz w:val="20"/>
                      <w:szCs w:val="20"/>
                    </w:rPr>
                  </w:pPr>
                  <w:r w:rsidRPr="00845FFD">
                    <w:rPr>
                      <w:rFonts w:ascii="Times New Roman" w:hAnsi="Times New Roman" w:cs="Times New Roman"/>
                      <w:sz w:val="20"/>
                      <w:szCs w:val="20"/>
                    </w:rPr>
                    <w:t>Name</w:t>
                  </w:r>
                </w:p>
              </w:tc>
              <w:tc>
                <w:tcPr>
                  <w:tcW w:w="2170" w:type="dxa"/>
                  <w:tcBorders>
                    <w:top w:val="double" w:sz="4" w:space="0" w:color="auto"/>
                    <w:left w:val="nil"/>
                    <w:bottom w:val="single" w:sz="4" w:space="0" w:color="auto"/>
                    <w:right w:val="nil"/>
                  </w:tcBorders>
                  <w:tcMar>
                    <w:top w:w="8" w:type="dxa"/>
                    <w:left w:w="8" w:type="dxa"/>
                    <w:bottom w:w="0" w:type="dxa"/>
                    <w:right w:w="8" w:type="dxa"/>
                  </w:tcMar>
                  <w:vAlign w:val="center"/>
                  <w:hideMark/>
                </w:tcPr>
                <w:p w14:paraId="4A7E74D5" w14:textId="77777777" w:rsidR="00066DF6" w:rsidRPr="00845FFD" w:rsidRDefault="00066DF6" w:rsidP="00066DF6">
                  <w:pPr>
                    <w:pStyle w:val="NoSpacing"/>
                    <w:rPr>
                      <w:rFonts w:ascii="Times New Roman" w:hAnsi="Times New Roman" w:cs="Times New Roman"/>
                      <w:sz w:val="20"/>
                      <w:szCs w:val="20"/>
                    </w:rPr>
                  </w:pPr>
                  <w:r w:rsidRPr="00845FFD">
                    <w:rPr>
                      <w:rFonts w:ascii="Times New Roman" w:hAnsi="Times New Roman" w:cs="Times New Roman"/>
                      <w:sz w:val="20"/>
                      <w:szCs w:val="20"/>
                    </w:rPr>
                    <w:t>Pedigree</w:t>
                  </w:r>
                </w:p>
              </w:tc>
              <w:tc>
                <w:tcPr>
                  <w:tcW w:w="632" w:type="dxa"/>
                  <w:tcBorders>
                    <w:top w:val="double" w:sz="4" w:space="0" w:color="auto"/>
                    <w:left w:val="nil"/>
                    <w:bottom w:val="single" w:sz="4" w:space="0" w:color="auto"/>
                    <w:right w:val="nil"/>
                  </w:tcBorders>
                  <w:tcMar>
                    <w:top w:w="8" w:type="dxa"/>
                    <w:left w:w="8" w:type="dxa"/>
                    <w:bottom w:w="0" w:type="dxa"/>
                    <w:right w:w="8" w:type="dxa"/>
                  </w:tcMar>
                  <w:vAlign w:val="center"/>
                  <w:hideMark/>
                </w:tcPr>
                <w:p w14:paraId="7054EFA9" w14:textId="77777777" w:rsidR="00066DF6" w:rsidRPr="00845FFD" w:rsidRDefault="00066DF6" w:rsidP="00066DF6">
                  <w:pPr>
                    <w:pStyle w:val="NoSpacing"/>
                    <w:rPr>
                      <w:rFonts w:ascii="Times New Roman" w:hAnsi="Times New Roman" w:cs="Times New Roman"/>
                      <w:sz w:val="20"/>
                      <w:szCs w:val="20"/>
                    </w:rPr>
                  </w:pPr>
                  <w:r w:rsidRPr="00845FFD">
                    <w:rPr>
                      <w:rFonts w:ascii="Times New Roman" w:hAnsi="Times New Roman" w:cs="Times New Roman"/>
                      <w:sz w:val="20"/>
                      <w:szCs w:val="20"/>
                    </w:rPr>
                    <w:t>Yield</w:t>
                  </w:r>
                  <w:r w:rsidRPr="00845FFD">
                    <w:rPr>
                      <w:rFonts w:ascii="Times New Roman" w:hAnsi="Times New Roman" w:cs="Times New Roman"/>
                      <w:sz w:val="20"/>
                      <w:szCs w:val="20"/>
                    </w:rPr>
                    <w:br/>
                    <w:t>bu/ac</w:t>
                  </w:r>
                </w:p>
              </w:tc>
              <w:tc>
                <w:tcPr>
                  <w:tcW w:w="1424" w:type="dxa"/>
                  <w:tcBorders>
                    <w:top w:val="double" w:sz="4" w:space="0" w:color="auto"/>
                    <w:left w:val="nil"/>
                    <w:bottom w:val="single" w:sz="4" w:space="0" w:color="auto"/>
                    <w:right w:val="nil"/>
                  </w:tcBorders>
                  <w:tcMar>
                    <w:top w:w="8" w:type="dxa"/>
                    <w:left w:w="8" w:type="dxa"/>
                    <w:bottom w:w="0" w:type="dxa"/>
                    <w:right w:w="8" w:type="dxa"/>
                  </w:tcMar>
                  <w:vAlign w:val="center"/>
                  <w:hideMark/>
                </w:tcPr>
                <w:p w14:paraId="057B0FE6" w14:textId="77777777" w:rsidR="00066DF6" w:rsidRPr="00845FFD" w:rsidRDefault="00066DF6" w:rsidP="00066DF6">
                  <w:pPr>
                    <w:pStyle w:val="NoSpacing"/>
                    <w:rPr>
                      <w:rFonts w:ascii="Times New Roman" w:hAnsi="Times New Roman" w:cs="Times New Roman"/>
                      <w:sz w:val="20"/>
                      <w:szCs w:val="20"/>
                    </w:rPr>
                  </w:pPr>
                  <w:r w:rsidRPr="00845FFD">
                    <w:rPr>
                      <w:rFonts w:ascii="Times New Roman" w:hAnsi="Times New Roman" w:cs="Times New Roman"/>
                      <w:sz w:val="20"/>
                      <w:szCs w:val="20"/>
                    </w:rPr>
                    <w:t>Relative Yield</w:t>
                  </w:r>
                  <w:r w:rsidRPr="00845FFD">
                    <w:rPr>
                      <w:rFonts w:ascii="Times New Roman" w:hAnsi="Times New Roman" w:cs="Times New Roman"/>
                      <w:sz w:val="20"/>
                      <w:szCs w:val="20"/>
                    </w:rPr>
                    <w:br/>
                    <w:t>% Check</w:t>
                  </w:r>
                </w:p>
              </w:tc>
              <w:tc>
                <w:tcPr>
                  <w:tcW w:w="814" w:type="dxa"/>
                  <w:tcBorders>
                    <w:top w:val="double" w:sz="4" w:space="0" w:color="auto"/>
                    <w:left w:val="nil"/>
                    <w:bottom w:val="single" w:sz="4" w:space="0" w:color="auto"/>
                    <w:right w:val="nil"/>
                  </w:tcBorders>
                  <w:tcMar>
                    <w:top w:w="8" w:type="dxa"/>
                    <w:left w:w="8" w:type="dxa"/>
                    <w:bottom w:w="0" w:type="dxa"/>
                    <w:right w:w="8" w:type="dxa"/>
                  </w:tcMar>
                  <w:vAlign w:val="center"/>
                  <w:hideMark/>
                </w:tcPr>
                <w:p w14:paraId="5D1D9470" w14:textId="77777777" w:rsidR="00066DF6" w:rsidRPr="00845FFD" w:rsidRDefault="00066DF6" w:rsidP="00066DF6">
                  <w:pPr>
                    <w:pStyle w:val="NoSpacing"/>
                    <w:rPr>
                      <w:rFonts w:ascii="Times New Roman" w:hAnsi="Times New Roman" w:cs="Times New Roman"/>
                      <w:sz w:val="20"/>
                      <w:szCs w:val="20"/>
                    </w:rPr>
                  </w:pPr>
                  <w:r w:rsidRPr="00845FFD">
                    <w:rPr>
                      <w:rFonts w:ascii="Times New Roman" w:hAnsi="Times New Roman" w:cs="Times New Roman"/>
                      <w:sz w:val="20"/>
                      <w:szCs w:val="20"/>
                    </w:rPr>
                    <w:t>Galling</w:t>
                  </w:r>
                  <w:r w:rsidRPr="00845FFD">
                    <w:rPr>
                      <w:rFonts w:ascii="Times New Roman" w:hAnsi="Times New Roman" w:cs="Times New Roman"/>
                      <w:sz w:val="20"/>
                      <w:szCs w:val="20"/>
                    </w:rPr>
                    <w:br/>
                    <w:t>(0-5)</w:t>
                  </w:r>
                </w:p>
              </w:tc>
              <w:tc>
                <w:tcPr>
                  <w:tcW w:w="1853" w:type="dxa"/>
                  <w:tcBorders>
                    <w:top w:val="double" w:sz="4" w:space="0" w:color="auto"/>
                    <w:left w:val="nil"/>
                    <w:bottom w:val="single" w:sz="4" w:space="0" w:color="auto"/>
                    <w:right w:val="nil"/>
                  </w:tcBorders>
                  <w:tcMar>
                    <w:top w:w="8" w:type="dxa"/>
                    <w:left w:w="8" w:type="dxa"/>
                    <w:bottom w:w="0" w:type="dxa"/>
                    <w:right w:w="8" w:type="dxa"/>
                  </w:tcMar>
                  <w:vAlign w:val="center"/>
                  <w:hideMark/>
                </w:tcPr>
                <w:p w14:paraId="52D47B22" w14:textId="77777777" w:rsidR="00066DF6" w:rsidRPr="00845FFD" w:rsidRDefault="00066DF6" w:rsidP="00066DF6">
                  <w:pPr>
                    <w:pStyle w:val="NoSpacing"/>
                    <w:rPr>
                      <w:rFonts w:ascii="Times New Roman" w:hAnsi="Times New Roman" w:cs="Times New Roman"/>
                      <w:sz w:val="20"/>
                      <w:szCs w:val="20"/>
                    </w:rPr>
                  </w:pPr>
                  <w:r w:rsidRPr="00845FFD">
                    <w:rPr>
                      <w:rFonts w:ascii="Times New Roman" w:hAnsi="Times New Roman" w:cs="Times New Roman"/>
                      <w:sz w:val="20"/>
                      <w:szCs w:val="20"/>
                    </w:rPr>
                    <w:t>Root Galling Score</w:t>
                  </w:r>
                  <w:r w:rsidRPr="00845FFD">
                    <w:rPr>
                      <w:rFonts w:ascii="Times New Roman" w:hAnsi="Times New Roman" w:cs="Times New Roman"/>
                      <w:sz w:val="20"/>
                      <w:szCs w:val="20"/>
                    </w:rPr>
                    <w:br/>
                    <w:t>(%)</w:t>
                  </w:r>
                </w:p>
              </w:tc>
            </w:tr>
            <w:tr w:rsidR="00066DF6" w:rsidRPr="00845FFD" w14:paraId="65DB01BA" w14:textId="77777777" w:rsidTr="008F506D">
              <w:trPr>
                <w:trHeight w:val="654"/>
                <w:jc w:val="center"/>
              </w:trPr>
              <w:tc>
                <w:tcPr>
                  <w:tcW w:w="1083" w:type="dxa"/>
                  <w:tcBorders>
                    <w:top w:val="single" w:sz="4" w:space="0" w:color="auto"/>
                    <w:left w:val="nil"/>
                    <w:bottom w:val="nil"/>
                    <w:right w:val="nil"/>
                  </w:tcBorders>
                  <w:tcMar>
                    <w:top w:w="8" w:type="dxa"/>
                    <w:left w:w="8" w:type="dxa"/>
                    <w:bottom w:w="0" w:type="dxa"/>
                    <w:right w:w="8" w:type="dxa"/>
                  </w:tcMar>
                  <w:vAlign w:val="center"/>
                  <w:hideMark/>
                </w:tcPr>
                <w:p w14:paraId="45A777CD" w14:textId="77777777" w:rsidR="00066DF6" w:rsidRPr="00845FFD" w:rsidRDefault="00066DF6" w:rsidP="00066DF6">
                  <w:pPr>
                    <w:pStyle w:val="NoSpacing"/>
                    <w:rPr>
                      <w:rFonts w:ascii="Times New Roman" w:hAnsi="Times New Roman" w:cs="Times New Roman"/>
                      <w:sz w:val="20"/>
                      <w:szCs w:val="20"/>
                    </w:rPr>
                  </w:pPr>
                  <w:r w:rsidRPr="00845FFD">
                    <w:rPr>
                      <w:rFonts w:ascii="Times New Roman" w:hAnsi="Times New Roman" w:cs="Times New Roman"/>
                      <w:sz w:val="20"/>
                      <w:szCs w:val="20"/>
                    </w:rPr>
                    <w:t>R18-10919</w:t>
                  </w:r>
                </w:p>
              </w:tc>
              <w:tc>
                <w:tcPr>
                  <w:tcW w:w="2170" w:type="dxa"/>
                  <w:tcBorders>
                    <w:top w:val="single" w:sz="4" w:space="0" w:color="auto"/>
                    <w:left w:val="nil"/>
                    <w:bottom w:val="nil"/>
                    <w:right w:val="nil"/>
                  </w:tcBorders>
                  <w:tcMar>
                    <w:top w:w="8" w:type="dxa"/>
                    <w:left w:w="8" w:type="dxa"/>
                    <w:bottom w:w="0" w:type="dxa"/>
                    <w:right w:w="8" w:type="dxa"/>
                  </w:tcMar>
                  <w:vAlign w:val="center"/>
                  <w:hideMark/>
                </w:tcPr>
                <w:p w14:paraId="44ABDBFF" w14:textId="77777777" w:rsidR="00066DF6" w:rsidRPr="00845FFD" w:rsidRDefault="00066DF6" w:rsidP="00066DF6">
                  <w:pPr>
                    <w:pStyle w:val="NoSpacing"/>
                    <w:rPr>
                      <w:rFonts w:ascii="Times New Roman" w:hAnsi="Times New Roman" w:cs="Times New Roman"/>
                      <w:sz w:val="20"/>
                      <w:szCs w:val="20"/>
                    </w:rPr>
                  </w:pPr>
                  <w:r w:rsidRPr="00845FFD">
                    <w:rPr>
                      <w:rFonts w:ascii="Times New Roman" w:hAnsi="Times New Roman" w:cs="Times New Roman"/>
                      <w:sz w:val="20"/>
                      <w:szCs w:val="20"/>
                    </w:rPr>
                    <w:t>R11-2282/R12-3684</w:t>
                  </w:r>
                </w:p>
              </w:tc>
              <w:tc>
                <w:tcPr>
                  <w:tcW w:w="632" w:type="dxa"/>
                  <w:tcBorders>
                    <w:top w:val="single" w:sz="4" w:space="0" w:color="auto"/>
                    <w:left w:val="nil"/>
                    <w:bottom w:val="nil"/>
                    <w:right w:val="nil"/>
                  </w:tcBorders>
                  <w:tcMar>
                    <w:top w:w="15" w:type="dxa"/>
                    <w:left w:w="15" w:type="dxa"/>
                    <w:bottom w:w="0" w:type="dxa"/>
                    <w:right w:w="15" w:type="dxa"/>
                  </w:tcMar>
                  <w:vAlign w:val="center"/>
                  <w:hideMark/>
                </w:tcPr>
                <w:p w14:paraId="1023AE64" w14:textId="77777777" w:rsidR="00066DF6" w:rsidRPr="00845FFD" w:rsidRDefault="00066DF6" w:rsidP="00066DF6">
                  <w:pPr>
                    <w:pStyle w:val="NoSpacing"/>
                    <w:rPr>
                      <w:rFonts w:ascii="Times New Roman" w:hAnsi="Times New Roman" w:cs="Times New Roman"/>
                      <w:sz w:val="20"/>
                      <w:szCs w:val="20"/>
                    </w:rPr>
                  </w:pPr>
                  <w:r w:rsidRPr="00845FFD">
                    <w:rPr>
                      <w:rFonts w:ascii="Times New Roman" w:hAnsi="Times New Roman" w:cs="Times New Roman"/>
                      <w:sz w:val="20"/>
                      <w:szCs w:val="20"/>
                    </w:rPr>
                    <w:t>64</w:t>
                  </w:r>
                </w:p>
              </w:tc>
              <w:tc>
                <w:tcPr>
                  <w:tcW w:w="1424" w:type="dxa"/>
                  <w:tcBorders>
                    <w:top w:val="single" w:sz="4" w:space="0" w:color="auto"/>
                    <w:left w:val="nil"/>
                    <w:bottom w:val="nil"/>
                    <w:right w:val="nil"/>
                  </w:tcBorders>
                  <w:tcMar>
                    <w:top w:w="15" w:type="dxa"/>
                    <w:left w:w="15" w:type="dxa"/>
                    <w:bottom w:w="0" w:type="dxa"/>
                    <w:right w:w="15" w:type="dxa"/>
                  </w:tcMar>
                  <w:vAlign w:val="center"/>
                  <w:hideMark/>
                </w:tcPr>
                <w:p w14:paraId="43E5E342" w14:textId="77777777" w:rsidR="00066DF6" w:rsidRPr="00845FFD" w:rsidRDefault="00066DF6" w:rsidP="00066DF6">
                  <w:pPr>
                    <w:pStyle w:val="NoSpacing"/>
                    <w:rPr>
                      <w:rFonts w:ascii="Times New Roman" w:hAnsi="Times New Roman" w:cs="Times New Roman"/>
                      <w:sz w:val="20"/>
                      <w:szCs w:val="20"/>
                    </w:rPr>
                  </w:pPr>
                  <w:r w:rsidRPr="00845FFD">
                    <w:rPr>
                      <w:rFonts w:ascii="Times New Roman" w:hAnsi="Times New Roman" w:cs="Times New Roman"/>
                      <w:sz w:val="20"/>
                      <w:szCs w:val="20"/>
                    </w:rPr>
                    <w:t>85</w:t>
                  </w:r>
                </w:p>
              </w:tc>
              <w:tc>
                <w:tcPr>
                  <w:tcW w:w="814" w:type="dxa"/>
                  <w:tcBorders>
                    <w:top w:val="single" w:sz="4" w:space="0" w:color="auto"/>
                    <w:left w:val="nil"/>
                    <w:bottom w:val="nil"/>
                    <w:right w:val="nil"/>
                  </w:tcBorders>
                  <w:tcMar>
                    <w:top w:w="15" w:type="dxa"/>
                    <w:left w:w="15" w:type="dxa"/>
                    <w:bottom w:w="0" w:type="dxa"/>
                    <w:right w:w="15" w:type="dxa"/>
                  </w:tcMar>
                  <w:vAlign w:val="center"/>
                  <w:hideMark/>
                </w:tcPr>
                <w:p w14:paraId="654C25E7" w14:textId="77777777" w:rsidR="00066DF6" w:rsidRPr="00845FFD" w:rsidRDefault="00066DF6" w:rsidP="00066DF6">
                  <w:pPr>
                    <w:pStyle w:val="NoSpacing"/>
                    <w:rPr>
                      <w:rFonts w:ascii="Times New Roman" w:hAnsi="Times New Roman" w:cs="Times New Roman"/>
                      <w:sz w:val="20"/>
                      <w:szCs w:val="20"/>
                    </w:rPr>
                  </w:pPr>
                  <w:r w:rsidRPr="00845FFD">
                    <w:rPr>
                      <w:rFonts w:ascii="Times New Roman" w:hAnsi="Times New Roman" w:cs="Times New Roman"/>
                      <w:sz w:val="20"/>
                      <w:szCs w:val="20"/>
                    </w:rPr>
                    <w:t>1.2</w:t>
                  </w:r>
                </w:p>
              </w:tc>
              <w:tc>
                <w:tcPr>
                  <w:tcW w:w="1853" w:type="dxa"/>
                  <w:tcBorders>
                    <w:top w:val="single" w:sz="4" w:space="0" w:color="auto"/>
                    <w:left w:val="nil"/>
                    <w:bottom w:val="nil"/>
                    <w:right w:val="nil"/>
                  </w:tcBorders>
                  <w:tcMar>
                    <w:top w:w="15" w:type="dxa"/>
                    <w:left w:w="15" w:type="dxa"/>
                    <w:bottom w:w="0" w:type="dxa"/>
                    <w:right w:w="15" w:type="dxa"/>
                  </w:tcMar>
                  <w:vAlign w:val="center"/>
                  <w:hideMark/>
                </w:tcPr>
                <w:p w14:paraId="35570156" w14:textId="77777777" w:rsidR="00066DF6" w:rsidRPr="00845FFD" w:rsidRDefault="00066DF6" w:rsidP="00066DF6">
                  <w:pPr>
                    <w:pStyle w:val="NoSpacing"/>
                    <w:rPr>
                      <w:rFonts w:ascii="Times New Roman" w:hAnsi="Times New Roman" w:cs="Times New Roman"/>
                      <w:sz w:val="20"/>
                      <w:szCs w:val="20"/>
                    </w:rPr>
                  </w:pPr>
                  <w:r w:rsidRPr="00845FFD">
                    <w:rPr>
                      <w:rFonts w:ascii="Times New Roman" w:hAnsi="Times New Roman" w:cs="Times New Roman"/>
                      <w:sz w:val="20"/>
                      <w:szCs w:val="20"/>
                    </w:rPr>
                    <w:t>3.8</w:t>
                  </w:r>
                </w:p>
              </w:tc>
            </w:tr>
            <w:tr w:rsidR="00066DF6" w:rsidRPr="00845FFD" w14:paraId="71DB9452" w14:textId="77777777" w:rsidTr="008F506D">
              <w:trPr>
                <w:trHeight w:val="183"/>
                <w:jc w:val="center"/>
              </w:trPr>
              <w:tc>
                <w:tcPr>
                  <w:tcW w:w="1083" w:type="dxa"/>
                  <w:tcBorders>
                    <w:top w:val="nil"/>
                    <w:left w:val="nil"/>
                    <w:bottom w:val="double" w:sz="4" w:space="0" w:color="auto"/>
                    <w:right w:val="nil"/>
                  </w:tcBorders>
                  <w:tcMar>
                    <w:top w:w="8" w:type="dxa"/>
                    <w:left w:w="8" w:type="dxa"/>
                    <w:bottom w:w="0" w:type="dxa"/>
                    <w:right w:w="8" w:type="dxa"/>
                  </w:tcMar>
                  <w:vAlign w:val="center"/>
                  <w:hideMark/>
                </w:tcPr>
                <w:p w14:paraId="1DDE3356" w14:textId="77777777" w:rsidR="00066DF6" w:rsidRPr="00845FFD" w:rsidRDefault="00066DF6" w:rsidP="00066DF6">
                  <w:pPr>
                    <w:pStyle w:val="NoSpacing"/>
                    <w:rPr>
                      <w:rFonts w:ascii="Times New Roman" w:hAnsi="Times New Roman" w:cs="Times New Roman"/>
                      <w:sz w:val="20"/>
                      <w:szCs w:val="20"/>
                    </w:rPr>
                  </w:pPr>
                  <w:r w:rsidRPr="00845FFD">
                    <w:rPr>
                      <w:rFonts w:ascii="Times New Roman" w:hAnsi="Times New Roman" w:cs="Times New Roman"/>
                      <w:sz w:val="20"/>
                      <w:szCs w:val="20"/>
                    </w:rPr>
                    <w:t>R19C-1081</w:t>
                  </w:r>
                </w:p>
              </w:tc>
              <w:tc>
                <w:tcPr>
                  <w:tcW w:w="2170" w:type="dxa"/>
                  <w:tcBorders>
                    <w:top w:val="nil"/>
                    <w:left w:val="nil"/>
                    <w:bottom w:val="double" w:sz="4" w:space="0" w:color="auto"/>
                    <w:right w:val="nil"/>
                  </w:tcBorders>
                  <w:tcMar>
                    <w:top w:w="8" w:type="dxa"/>
                    <w:left w:w="8" w:type="dxa"/>
                    <w:bottom w:w="0" w:type="dxa"/>
                    <w:right w:w="8" w:type="dxa"/>
                  </w:tcMar>
                  <w:vAlign w:val="center"/>
                  <w:hideMark/>
                </w:tcPr>
                <w:p w14:paraId="706419E5" w14:textId="77777777" w:rsidR="00066DF6" w:rsidRPr="00845FFD" w:rsidRDefault="00066DF6" w:rsidP="00066DF6">
                  <w:pPr>
                    <w:pStyle w:val="NoSpacing"/>
                    <w:rPr>
                      <w:rFonts w:ascii="Times New Roman" w:hAnsi="Times New Roman" w:cs="Times New Roman"/>
                      <w:sz w:val="20"/>
                      <w:szCs w:val="20"/>
                    </w:rPr>
                  </w:pPr>
                  <w:r w:rsidRPr="00845FFD">
                    <w:rPr>
                      <w:rFonts w:ascii="Times New Roman" w:hAnsi="Times New Roman" w:cs="Times New Roman"/>
                      <w:sz w:val="20"/>
                      <w:szCs w:val="20"/>
                    </w:rPr>
                    <w:t>S09-13635/R11-328:82</w:t>
                  </w:r>
                </w:p>
              </w:tc>
              <w:tc>
                <w:tcPr>
                  <w:tcW w:w="632" w:type="dxa"/>
                  <w:tcBorders>
                    <w:top w:val="nil"/>
                    <w:left w:val="nil"/>
                    <w:bottom w:val="double" w:sz="4" w:space="0" w:color="auto"/>
                    <w:right w:val="nil"/>
                  </w:tcBorders>
                  <w:tcMar>
                    <w:top w:w="15" w:type="dxa"/>
                    <w:left w:w="15" w:type="dxa"/>
                    <w:bottom w:w="0" w:type="dxa"/>
                    <w:right w:w="15" w:type="dxa"/>
                  </w:tcMar>
                  <w:vAlign w:val="center"/>
                  <w:hideMark/>
                </w:tcPr>
                <w:p w14:paraId="4B42541C" w14:textId="77777777" w:rsidR="00066DF6" w:rsidRPr="00845FFD" w:rsidRDefault="00066DF6" w:rsidP="00066DF6">
                  <w:pPr>
                    <w:pStyle w:val="NoSpacing"/>
                    <w:rPr>
                      <w:rFonts w:ascii="Times New Roman" w:hAnsi="Times New Roman" w:cs="Times New Roman"/>
                      <w:sz w:val="20"/>
                      <w:szCs w:val="20"/>
                    </w:rPr>
                  </w:pPr>
                  <w:r w:rsidRPr="00845FFD">
                    <w:rPr>
                      <w:rFonts w:ascii="Times New Roman" w:hAnsi="Times New Roman" w:cs="Times New Roman"/>
                      <w:sz w:val="20"/>
                      <w:szCs w:val="20"/>
                    </w:rPr>
                    <w:t>63</w:t>
                  </w:r>
                </w:p>
              </w:tc>
              <w:tc>
                <w:tcPr>
                  <w:tcW w:w="1424" w:type="dxa"/>
                  <w:tcBorders>
                    <w:top w:val="nil"/>
                    <w:left w:val="nil"/>
                    <w:bottom w:val="double" w:sz="4" w:space="0" w:color="auto"/>
                    <w:right w:val="nil"/>
                  </w:tcBorders>
                  <w:tcMar>
                    <w:top w:w="15" w:type="dxa"/>
                    <w:left w:w="15" w:type="dxa"/>
                    <w:bottom w:w="0" w:type="dxa"/>
                    <w:right w:w="15" w:type="dxa"/>
                  </w:tcMar>
                  <w:vAlign w:val="center"/>
                  <w:hideMark/>
                </w:tcPr>
                <w:p w14:paraId="4AA1A1FE" w14:textId="77777777" w:rsidR="00066DF6" w:rsidRPr="00845FFD" w:rsidRDefault="00066DF6" w:rsidP="00066DF6">
                  <w:pPr>
                    <w:pStyle w:val="NoSpacing"/>
                    <w:rPr>
                      <w:rFonts w:ascii="Times New Roman" w:hAnsi="Times New Roman" w:cs="Times New Roman"/>
                      <w:sz w:val="20"/>
                      <w:szCs w:val="20"/>
                    </w:rPr>
                  </w:pPr>
                  <w:r w:rsidRPr="00845FFD">
                    <w:rPr>
                      <w:rFonts w:ascii="Times New Roman" w:hAnsi="Times New Roman" w:cs="Times New Roman"/>
                      <w:sz w:val="20"/>
                      <w:szCs w:val="20"/>
                    </w:rPr>
                    <w:t>98</w:t>
                  </w:r>
                </w:p>
              </w:tc>
              <w:tc>
                <w:tcPr>
                  <w:tcW w:w="814" w:type="dxa"/>
                  <w:tcBorders>
                    <w:top w:val="nil"/>
                    <w:left w:val="nil"/>
                    <w:bottom w:val="double" w:sz="4" w:space="0" w:color="auto"/>
                    <w:right w:val="nil"/>
                  </w:tcBorders>
                  <w:tcMar>
                    <w:top w:w="15" w:type="dxa"/>
                    <w:left w:w="15" w:type="dxa"/>
                    <w:bottom w:w="0" w:type="dxa"/>
                    <w:right w:w="15" w:type="dxa"/>
                  </w:tcMar>
                  <w:vAlign w:val="center"/>
                  <w:hideMark/>
                </w:tcPr>
                <w:p w14:paraId="35D075B9" w14:textId="77777777" w:rsidR="00066DF6" w:rsidRPr="00845FFD" w:rsidRDefault="00066DF6" w:rsidP="00066DF6">
                  <w:pPr>
                    <w:pStyle w:val="NoSpacing"/>
                    <w:rPr>
                      <w:rFonts w:ascii="Times New Roman" w:hAnsi="Times New Roman" w:cs="Times New Roman"/>
                      <w:sz w:val="20"/>
                      <w:szCs w:val="20"/>
                    </w:rPr>
                  </w:pPr>
                  <w:r w:rsidRPr="00845FFD">
                    <w:rPr>
                      <w:rFonts w:ascii="Times New Roman" w:hAnsi="Times New Roman" w:cs="Times New Roman"/>
                      <w:sz w:val="20"/>
                      <w:szCs w:val="20"/>
                    </w:rPr>
                    <w:t>1</w:t>
                  </w:r>
                </w:p>
              </w:tc>
              <w:tc>
                <w:tcPr>
                  <w:tcW w:w="1853" w:type="dxa"/>
                  <w:tcBorders>
                    <w:top w:val="nil"/>
                    <w:left w:val="nil"/>
                    <w:bottom w:val="double" w:sz="4" w:space="0" w:color="auto"/>
                    <w:right w:val="nil"/>
                  </w:tcBorders>
                  <w:tcMar>
                    <w:top w:w="15" w:type="dxa"/>
                    <w:left w:w="15" w:type="dxa"/>
                    <w:bottom w:w="0" w:type="dxa"/>
                    <w:right w:w="15" w:type="dxa"/>
                  </w:tcMar>
                  <w:vAlign w:val="center"/>
                  <w:hideMark/>
                </w:tcPr>
                <w:p w14:paraId="19411BFE" w14:textId="77777777" w:rsidR="00066DF6" w:rsidRPr="00845FFD" w:rsidRDefault="00066DF6" w:rsidP="00066DF6">
                  <w:pPr>
                    <w:pStyle w:val="NoSpacing"/>
                    <w:rPr>
                      <w:rFonts w:ascii="Times New Roman" w:hAnsi="Times New Roman" w:cs="Times New Roman"/>
                      <w:sz w:val="20"/>
                      <w:szCs w:val="20"/>
                    </w:rPr>
                  </w:pPr>
                  <w:r w:rsidRPr="00845FFD">
                    <w:rPr>
                      <w:rFonts w:ascii="Times New Roman" w:hAnsi="Times New Roman" w:cs="Times New Roman"/>
                      <w:sz w:val="20"/>
                      <w:szCs w:val="20"/>
                    </w:rPr>
                    <w:t>11.4</w:t>
                  </w:r>
                </w:p>
              </w:tc>
            </w:tr>
          </w:tbl>
          <w:p w14:paraId="0FD5FEB6" w14:textId="77777777" w:rsidR="00066DF6" w:rsidRPr="00845FFD" w:rsidRDefault="00066DF6" w:rsidP="00066DF6">
            <w:pPr>
              <w:pStyle w:val="NoSpacing"/>
              <w:rPr>
                <w:rFonts w:ascii="Times New Roman" w:hAnsi="Times New Roman" w:cs="Times New Roman"/>
                <w:sz w:val="20"/>
                <w:szCs w:val="20"/>
              </w:rPr>
            </w:pPr>
          </w:p>
          <w:p w14:paraId="1F993568" w14:textId="77777777" w:rsidR="00066DF6" w:rsidRPr="00845FFD" w:rsidRDefault="00066DF6" w:rsidP="00276AC2">
            <w:pPr>
              <w:pStyle w:val="NoSpacing"/>
              <w:numPr>
                <w:ilvl w:val="0"/>
                <w:numId w:val="6"/>
              </w:numPr>
              <w:rPr>
                <w:rFonts w:ascii="Times New Roman" w:hAnsi="Times New Roman" w:cs="Times New Roman"/>
                <w:sz w:val="20"/>
                <w:szCs w:val="20"/>
              </w:rPr>
            </w:pPr>
            <w:r w:rsidRPr="00845FFD">
              <w:rPr>
                <w:rFonts w:ascii="Times New Roman" w:hAnsi="Times New Roman" w:cs="Times New Roman"/>
                <w:sz w:val="20"/>
                <w:szCs w:val="20"/>
              </w:rPr>
              <w:t>Molecular marker evaluation identified 59 F</w:t>
            </w:r>
            <w:r w:rsidRPr="00845FFD">
              <w:rPr>
                <w:rFonts w:ascii="Times New Roman" w:hAnsi="Times New Roman" w:cs="Times New Roman"/>
                <w:sz w:val="20"/>
                <w:szCs w:val="20"/>
                <w:vertAlign w:val="subscript"/>
              </w:rPr>
              <w:t>1</w:t>
            </w:r>
            <w:r w:rsidRPr="00845FFD">
              <w:rPr>
                <w:rFonts w:ascii="Times New Roman" w:hAnsi="Times New Roman" w:cs="Times New Roman"/>
                <w:sz w:val="20"/>
                <w:szCs w:val="20"/>
              </w:rPr>
              <w:t xml:space="preserve"> individual plants derived from SRKN-resistant parents as true hybrids. Materials are currently in F</w:t>
            </w:r>
            <w:r w:rsidRPr="00845FFD">
              <w:rPr>
                <w:rFonts w:ascii="Times New Roman" w:hAnsi="Times New Roman" w:cs="Times New Roman"/>
                <w:sz w:val="20"/>
                <w:szCs w:val="20"/>
                <w:vertAlign w:val="subscript"/>
              </w:rPr>
              <w:t>2</w:t>
            </w:r>
            <w:r w:rsidRPr="00845FFD">
              <w:rPr>
                <w:rFonts w:ascii="Times New Roman" w:hAnsi="Times New Roman" w:cs="Times New Roman"/>
                <w:sz w:val="20"/>
                <w:szCs w:val="20"/>
              </w:rPr>
              <w:t xml:space="preserve"> and will be advanced until F</w:t>
            </w:r>
            <w:r w:rsidRPr="00845FFD">
              <w:rPr>
                <w:rFonts w:ascii="Times New Roman" w:hAnsi="Times New Roman" w:cs="Times New Roman"/>
                <w:sz w:val="20"/>
                <w:szCs w:val="20"/>
                <w:vertAlign w:val="subscript"/>
              </w:rPr>
              <w:t xml:space="preserve">4  </w:t>
            </w:r>
            <w:r w:rsidRPr="00845FFD">
              <w:rPr>
                <w:rFonts w:ascii="Times New Roman" w:hAnsi="Times New Roman" w:cs="Times New Roman"/>
                <w:sz w:val="20"/>
                <w:szCs w:val="20"/>
              </w:rPr>
              <w:t>generation in the off-season nursery in Puerto Rico.</w:t>
            </w:r>
          </w:p>
          <w:p w14:paraId="53A28D7A" w14:textId="77777777" w:rsidR="00066DF6" w:rsidRPr="00845FFD" w:rsidRDefault="00066DF6" w:rsidP="00066DF6">
            <w:pPr>
              <w:pStyle w:val="NoSpacing"/>
              <w:rPr>
                <w:rFonts w:ascii="Times New Roman" w:hAnsi="Times New Roman" w:cs="Times New Roman"/>
                <w:sz w:val="20"/>
                <w:szCs w:val="20"/>
              </w:rPr>
            </w:pPr>
          </w:p>
          <w:p w14:paraId="1E1A7217" w14:textId="77777777" w:rsidR="00066DF6" w:rsidRPr="00845FFD" w:rsidRDefault="00066DF6" w:rsidP="00276AC2">
            <w:pPr>
              <w:pStyle w:val="NoSpacing"/>
              <w:numPr>
                <w:ilvl w:val="0"/>
                <w:numId w:val="6"/>
              </w:numPr>
              <w:rPr>
                <w:rFonts w:ascii="Times New Roman" w:hAnsi="Times New Roman" w:cs="Times New Roman"/>
                <w:sz w:val="20"/>
                <w:szCs w:val="20"/>
              </w:rPr>
            </w:pPr>
            <w:r w:rsidRPr="00845FFD">
              <w:rPr>
                <w:rFonts w:ascii="Times New Roman" w:hAnsi="Times New Roman" w:cs="Times New Roman"/>
                <w:sz w:val="20"/>
                <w:szCs w:val="20"/>
              </w:rPr>
              <w:t>In total, 144 EG2 rows were planted in Fayetteville, AR. At maturity, rows will be visually selected based on pod load, uniformity, and desired agronomic traits and harvested using the modified pod pick method for EG3:EG4 generation advancement in 2024.</w:t>
            </w:r>
          </w:p>
          <w:p w14:paraId="77979DFD" w14:textId="77777777" w:rsidR="00066DF6" w:rsidRPr="00845FFD" w:rsidRDefault="00066DF6" w:rsidP="00066DF6">
            <w:pPr>
              <w:pStyle w:val="NoSpacing"/>
              <w:rPr>
                <w:rFonts w:ascii="Times New Roman" w:hAnsi="Times New Roman" w:cs="Times New Roman"/>
                <w:sz w:val="20"/>
                <w:szCs w:val="20"/>
              </w:rPr>
            </w:pPr>
          </w:p>
          <w:p w14:paraId="0E94F79D" w14:textId="77777777" w:rsidR="00066DF6" w:rsidRPr="00845FFD" w:rsidRDefault="00066DF6" w:rsidP="00276AC2">
            <w:pPr>
              <w:pStyle w:val="NoSpacing"/>
              <w:numPr>
                <w:ilvl w:val="0"/>
                <w:numId w:val="7"/>
              </w:numPr>
              <w:rPr>
                <w:rFonts w:ascii="Times New Roman" w:hAnsi="Times New Roman" w:cs="Times New Roman"/>
                <w:sz w:val="20"/>
                <w:szCs w:val="20"/>
              </w:rPr>
            </w:pPr>
            <w:r w:rsidRPr="00845FFD">
              <w:rPr>
                <w:rFonts w:ascii="Times New Roman" w:hAnsi="Times New Roman" w:cs="Times New Roman"/>
                <w:sz w:val="20"/>
                <w:szCs w:val="20"/>
              </w:rPr>
              <w:t>A total of 304 F</w:t>
            </w:r>
            <w:r w:rsidRPr="00845FFD">
              <w:rPr>
                <w:rFonts w:ascii="Times New Roman" w:hAnsi="Times New Roman" w:cs="Times New Roman"/>
                <w:sz w:val="20"/>
                <w:szCs w:val="20"/>
                <w:vertAlign w:val="subscript"/>
              </w:rPr>
              <w:t>4:5</w:t>
            </w:r>
            <w:r w:rsidRPr="00845FFD">
              <w:rPr>
                <w:rFonts w:ascii="Times New Roman" w:hAnsi="Times New Roman" w:cs="Times New Roman"/>
                <w:sz w:val="20"/>
                <w:szCs w:val="20"/>
              </w:rPr>
              <w:t xml:space="preserve"> progeny rows were planted in Kibler, AR. At maturity, rows will be selected based on pod load, uniformity, and desired agronomic traits. Selected materials will be advanced to preliminary yield trials in 2024. </w:t>
            </w:r>
          </w:p>
          <w:p w14:paraId="03EBE987" w14:textId="77777777" w:rsidR="00066DF6" w:rsidRPr="00845FFD" w:rsidRDefault="00066DF6" w:rsidP="00066DF6">
            <w:pPr>
              <w:pStyle w:val="NoSpacing"/>
              <w:rPr>
                <w:rFonts w:ascii="Times New Roman" w:hAnsi="Times New Roman" w:cs="Times New Roman"/>
                <w:sz w:val="20"/>
                <w:szCs w:val="20"/>
              </w:rPr>
            </w:pPr>
          </w:p>
          <w:p w14:paraId="0C6A88F5" w14:textId="77777777" w:rsidR="00066DF6" w:rsidRPr="00845FFD" w:rsidRDefault="00066DF6" w:rsidP="00276AC2">
            <w:pPr>
              <w:pStyle w:val="NoSpacing"/>
              <w:numPr>
                <w:ilvl w:val="0"/>
                <w:numId w:val="7"/>
              </w:numPr>
              <w:rPr>
                <w:rFonts w:ascii="Times New Roman" w:hAnsi="Times New Roman" w:cs="Times New Roman"/>
                <w:sz w:val="20"/>
                <w:szCs w:val="20"/>
              </w:rPr>
            </w:pPr>
            <w:r w:rsidRPr="00845FFD">
              <w:rPr>
                <w:rFonts w:ascii="Times New Roman" w:hAnsi="Times New Roman" w:cs="Times New Roman"/>
                <w:sz w:val="20"/>
                <w:szCs w:val="20"/>
              </w:rPr>
              <w:t xml:space="preserve">Southern root-knot nematode marker screening is currently ongoing in 43 of our pre-commercial materials (PCMs). Results are pending. </w:t>
            </w:r>
          </w:p>
          <w:p w14:paraId="6E14D939" w14:textId="77777777" w:rsidR="00066DF6" w:rsidRPr="00845FFD" w:rsidRDefault="00066DF6" w:rsidP="00066DF6">
            <w:pPr>
              <w:pStyle w:val="NoSpacing"/>
              <w:rPr>
                <w:rFonts w:ascii="Times New Roman" w:hAnsi="Times New Roman" w:cs="Times New Roman"/>
                <w:sz w:val="20"/>
                <w:szCs w:val="20"/>
              </w:rPr>
            </w:pPr>
          </w:p>
          <w:p w14:paraId="30DE3EB8" w14:textId="77777777" w:rsidR="00066DF6" w:rsidRPr="00845FFD" w:rsidRDefault="00066DF6" w:rsidP="00276AC2">
            <w:pPr>
              <w:pStyle w:val="NoSpacing"/>
              <w:numPr>
                <w:ilvl w:val="0"/>
                <w:numId w:val="7"/>
              </w:numPr>
              <w:rPr>
                <w:rFonts w:ascii="Times New Roman" w:hAnsi="Times New Roman" w:cs="Times New Roman"/>
                <w:sz w:val="20"/>
                <w:szCs w:val="20"/>
              </w:rPr>
            </w:pPr>
            <w:r w:rsidRPr="00845FFD">
              <w:rPr>
                <w:rFonts w:ascii="Times New Roman" w:hAnsi="Times New Roman" w:cs="Times New Roman"/>
                <w:sz w:val="20"/>
                <w:szCs w:val="20"/>
              </w:rPr>
              <w:t>Between 30 to 40 new hybridizations between high-yielding and identified SRKN-resistant lines will be performed during our 2023 crossing season. A total of 19 SRKN-resistant parents were entered in our 2023 crossing block. These lines were developed in Arkansas, Missouri, Virginia, and North Carolina.</w:t>
            </w:r>
          </w:p>
          <w:p w14:paraId="5918D89B" w14:textId="77777777" w:rsidR="00066DF6" w:rsidRPr="00845FFD" w:rsidRDefault="00066DF6" w:rsidP="00066DF6">
            <w:pPr>
              <w:pStyle w:val="NoSpacing"/>
              <w:rPr>
                <w:rFonts w:ascii="Times New Roman" w:hAnsi="Times New Roman" w:cs="Times New Roman"/>
                <w:sz w:val="20"/>
                <w:szCs w:val="20"/>
              </w:rPr>
            </w:pPr>
          </w:p>
          <w:p w14:paraId="293AA241" w14:textId="77777777" w:rsidR="00066DF6" w:rsidRPr="00845FFD" w:rsidRDefault="00066DF6" w:rsidP="00276AC2">
            <w:pPr>
              <w:pStyle w:val="NoSpacing"/>
              <w:numPr>
                <w:ilvl w:val="0"/>
                <w:numId w:val="7"/>
              </w:numPr>
              <w:rPr>
                <w:rFonts w:ascii="Times New Roman" w:hAnsi="Times New Roman" w:cs="Times New Roman"/>
                <w:sz w:val="20"/>
                <w:szCs w:val="20"/>
              </w:rPr>
            </w:pPr>
            <w:r w:rsidRPr="00845FFD">
              <w:rPr>
                <w:rFonts w:ascii="Times New Roman" w:hAnsi="Times New Roman" w:cs="Times New Roman"/>
                <w:sz w:val="20"/>
                <w:szCs w:val="20"/>
              </w:rPr>
              <w:t>Additionally, 47 RILs developed by the University of Missouri breeding program were planted for seed increase purposes in Stuttgart, AR. These RILs are going to be investigated for potential new genetic sources and mechanisms of resistance to SRKN.</w:t>
            </w:r>
          </w:p>
          <w:p w14:paraId="496F5953" w14:textId="77777777" w:rsidR="00066DF6" w:rsidRPr="00845FFD" w:rsidRDefault="00066DF6" w:rsidP="00066DF6">
            <w:pPr>
              <w:pStyle w:val="NoSpacing"/>
              <w:rPr>
                <w:rFonts w:ascii="Times New Roman" w:hAnsi="Times New Roman" w:cs="Times New Roman"/>
                <w:sz w:val="20"/>
                <w:szCs w:val="20"/>
              </w:rPr>
            </w:pPr>
          </w:p>
          <w:p w14:paraId="4FC2AA74" w14:textId="16BBA311" w:rsidR="00066DF6" w:rsidRDefault="00066DF6" w:rsidP="00066DF6">
            <w:pPr>
              <w:pStyle w:val="NoSpacing"/>
              <w:rPr>
                <w:rFonts w:ascii="Times New Roman" w:hAnsi="Times New Roman" w:cs="Times New Roman"/>
                <w:sz w:val="20"/>
                <w:szCs w:val="20"/>
              </w:rPr>
            </w:pPr>
          </w:p>
          <w:p w14:paraId="376B833E" w14:textId="3296A09D" w:rsidR="00845FFD" w:rsidRDefault="00845FFD" w:rsidP="00066DF6">
            <w:pPr>
              <w:pStyle w:val="NoSpacing"/>
              <w:rPr>
                <w:rFonts w:ascii="Times New Roman" w:hAnsi="Times New Roman" w:cs="Times New Roman"/>
                <w:sz w:val="20"/>
                <w:szCs w:val="20"/>
              </w:rPr>
            </w:pPr>
          </w:p>
          <w:p w14:paraId="579C7EA0" w14:textId="77777777" w:rsidR="00845FFD" w:rsidRPr="00845FFD" w:rsidRDefault="00845FFD" w:rsidP="00066DF6">
            <w:pPr>
              <w:pStyle w:val="NoSpacing"/>
              <w:rPr>
                <w:rFonts w:ascii="Times New Roman" w:hAnsi="Times New Roman" w:cs="Times New Roman"/>
                <w:sz w:val="20"/>
                <w:szCs w:val="20"/>
              </w:rPr>
            </w:pPr>
            <w:bookmarkStart w:id="0" w:name="_GoBack"/>
            <w:bookmarkEnd w:id="0"/>
          </w:p>
          <w:p w14:paraId="7A121428" w14:textId="77777777" w:rsidR="00066DF6" w:rsidRPr="00845FFD" w:rsidRDefault="00066DF6" w:rsidP="00066DF6">
            <w:pPr>
              <w:pStyle w:val="NoSpacing"/>
              <w:rPr>
                <w:rFonts w:ascii="Times New Roman" w:hAnsi="Times New Roman" w:cs="Times New Roman"/>
                <w:sz w:val="20"/>
                <w:szCs w:val="20"/>
              </w:rPr>
            </w:pPr>
            <w:r w:rsidRPr="00845FFD">
              <w:rPr>
                <w:rFonts w:ascii="Times New Roman" w:hAnsi="Times New Roman" w:cs="Times New Roman"/>
                <w:sz w:val="20"/>
                <w:szCs w:val="20"/>
              </w:rPr>
              <w:lastRenderedPageBreak/>
              <w:t>Grover Shannon, University of Missouri</w:t>
            </w:r>
          </w:p>
          <w:p w14:paraId="229C3194" w14:textId="24777B23" w:rsidR="00066DF6" w:rsidRPr="00845FFD" w:rsidRDefault="00066DF6" w:rsidP="00276AC2">
            <w:pPr>
              <w:pStyle w:val="NoSpacing"/>
              <w:numPr>
                <w:ilvl w:val="0"/>
                <w:numId w:val="9"/>
              </w:numPr>
              <w:rPr>
                <w:rFonts w:ascii="Times New Roman" w:hAnsi="Times New Roman" w:cs="Times New Roman"/>
                <w:sz w:val="20"/>
                <w:szCs w:val="20"/>
              </w:rPr>
            </w:pPr>
            <w:r w:rsidRPr="00845FFD">
              <w:rPr>
                <w:rFonts w:ascii="Times New Roman" w:hAnsi="Times New Roman" w:cs="Times New Roman"/>
                <w:sz w:val="20"/>
                <w:szCs w:val="20"/>
              </w:rPr>
              <w:t xml:space="preserve">The planning and planting of all field trials have been successfully completed </w:t>
            </w:r>
            <w:r w:rsidR="00845FFD">
              <w:rPr>
                <w:rFonts w:ascii="Times New Roman" w:hAnsi="Times New Roman" w:cs="Times New Roman"/>
                <w:sz w:val="20"/>
                <w:szCs w:val="20"/>
              </w:rPr>
              <w:t>a</w:t>
            </w:r>
            <w:r w:rsidRPr="00845FFD">
              <w:rPr>
                <w:rFonts w:ascii="Times New Roman" w:hAnsi="Times New Roman" w:cs="Times New Roman"/>
                <w:sz w:val="20"/>
                <w:szCs w:val="20"/>
              </w:rPr>
              <w:t>t the University of Missouri- Fisher Delta Research, Extension and Education Center. Two new soybean lines, S18-6013 and S19-19923HOLL were released, both possessing resistance to root</w:t>
            </w:r>
            <w:r w:rsidR="00845FFD">
              <w:rPr>
                <w:rFonts w:ascii="Times New Roman" w:hAnsi="Times New Roman" w:cs="Times New Roman"/>
                <w:sz w:val="20"/>
                <w:szCs w:val="20"/>
              </w:rPr>
              <w:t>-</w:t>
            </w:r>
            <w:r w:rsidRPr="00845FFD">
              <w:rPr>
                <w:rFonts w:ascii="Times New Roman" w:hAnsi="Times New Roman" w:cs="Times New Roman"/>
                <w:sz w:val="20"/>
                <w:szCs w:val="20"/>
              </w:rPr>
              <w:t xml:space="preserve">knot nematode. A total of 11 lines with resistance to RKN, including released lines and elite lines from the University of Missouri - Fisher Delta Research, Extension and Education Center (S09-13185C, S11-17025, S16-11644C, S16-12774C, S16-7922C, S18-6013C, S19-10701C, S19-12459C, S19-14797C, S19-6097C, and S19-7867RR), will be screened for their degree of resistance and virulence towards RKN in Arkansas.  </w:t>
            </w:r>
          </w:p>
          <w:p w14:paraId="5D26B5BC" w14:textId="77777777" w:rsidR="00066DF6" w:rsidRPr="00845FFD" w:rsidRDefault="00066DF6" w:rsidP="00066DF6">
            <w:pPr>
              <w:pStyle w:val="NoSpacing"/>
              <w:rPr>
                <w:rFonts w:ascii="Times New Roman" w:hAnsi="Times New Roman" w:cs="Times New Roman"/>
                <w:sz w:val="20"/>
                <w:szCs w:val="20"/>
              </w:rPr>
            </w:pPr>
          </w:p>
          <w:p w14:paraId="3116C544" w14:textId="77777777" w:rsidR="00066DF6" w:rsidRPr="00845FFD" w:rsidRDefault="00066DF6" w:rsidP="00276AC2">
            <w:pPr>
              <w:pStyle w:val="NoSpacing"/>
              <w:numPr>
                <w:ilvl w:val="0"/>
                <w:numId w:val="9"/>
              </w:numPr>
              <w:rPr>
                <w:rFonts w:ascii="Times New Roman" w:hAnsi="Times New Roman" w:cs="Times New Roman"/>
                <w:sz w:val="20"/>
                <w:szCs w:val="20"/>
              </w:rPr>
            </w:pPr>
            <w:r w:rsidRPr="00845FFD">
              <w:rPr>
                <w:rFonts w:ascii="Times New Roman" w:hAnsi="Times New Roman" w:cs="Times New Roman"/>
                <w:sz w:val="20"/>
                <w:szCs w:val="20"/>
              </w:rPr>
              <w:t xml:space="preserve">Root knot nematode resistant line S18-6013 with other desirable traits has shown very high yield potential.  It ranked #1 in yield out of 30 plus entries in the Southern Regional Uniform Early Group V trials in both 2021 and 2022. It even yielded as well as commercial Xtend checks at several locations after exposure to off target dicamba in Mississippi, Arkansas, and Missouri.  </w:t>
            </w:r>
          </w:p>
          <w:p w14:paraId="519A7E9E" w14:textId="77777777" w:rsidR="00066DF6" w:rsidRPr="00845FFD" w:rsidRDefault="00066DF6" w:rsidP="00066DF6">
            <w:pPr>
              <w:pStyle w:val="NoSpacing"/>
              <w:rPr>
                <w:rFonts w:ascii="Times New Roman" w:hAnsi="Times New Roman" w:cs="Times New Roman"/>
                <w:sz w:val="20"/>
                <w:szCs w:val="20"/>
              </w:rPr>
            </w:pPr>
          </w:p>
          <w:p w14:paraId="2EF86717" w14:textId="77777777" w:rsidR="00066DF6" w:rsidRPr="00845FFD" w:rsidRDefault="00066DF6" w:rsidP="00066DF6">
            <w:pPr>
              <w:pStyle w:val="NoSpacing"/>
              <w:rPr>
                <w:rFonts w:ascii="Times New Roman" w:hAnsi="Times New Roman" w:cs="Times New Roman"/>
                <w:sz w:val="20"/>
                <w:szCs w:val="20"/>
              </w:rPr>
            </w:pPr>
            <w:r w:rsidRPr="00845FFD">
              <w:rPr>
                <w:rFonts w:ascii="Times New Roman" w:hAnsi="Times New Roman" w:cs="Times New Roman"/>
                <w:b/>
                <w:sz w:val="20"/>
                <w:szCs w:val="20"/>
              </w:rPr>
              <w:t>2023 Releases</w:t>
            </w:r>
            <w:r w:rsidRPr="00845FFD">
              <w:rPr>
                <w:rFonts w:ascii="Times New Roman" w:hAnsi="Times New Roman" w:cs="Times New Roman"/>
                <w:sz w:val="20"/>
                <w:szCs w:val="20"/>
              </w:rPr>
              <w:t xml:space="preserve">: Based on excellent performance over 30 to 40 environments of yield tests, two new conventional lines maturity group V (MGV) with resistant root knot nematode, other nematodes, diseases, and other favorable traits were released in 2023 as follows: </w:t>
            </w:r>
          </w:p>
          <w:tbl>
            <w:tblPr>
              <w:tblStyle w:val="TableGrid"/>
              <w:tblW w:w="8897" w:type="dxa"/>
              <w:tblLook w:val="04A0" w:firstRow="1" w:lastRow="0" w:firstColumn="1" w:lastColumn="0" w:noHBand="0" w:noVBand="1"/>
            </w:tblPr>
            <w:tblGrid>
              <w:gridCol w:w="1967"/>
              <w:gridCol w:w="3330"/>
              <w:gridCol w:w="3600"/>
            </w:tblGrid>
            <w:tr w:rsidR="00066DF6" w:rsidRPr="00845FFD" w14:paraId="403D4D12" w14:textId="77777777" w:rsidTr="008F506D">
              <w:tc>
                <w:tcPr>
                  <w:tcW w:w="1967" w:type="dxa"/>
                  <w:tcBorders>
                    <w:top w:val="single" w:sz="4" w:space="0" w:color="auto"/>
                    <w:left w:val="single" w:sz="4" w:space="0" w:color="auto"/>
                    <w:bottom w:val="single" w:sz="4" w:space="0" w:color="auto"/>
                    <w:right w:val="single" w:sz="4" w:space="0" w:color="auto"/>
                  </w:tcBorders>
                </w:tcPr>
                <w:p w14:paraId="0A97A238" w14:textId="77777777" w:rsidR="00066DF6" w:rsidRPr="00845FFD" w:rsidRDefault="00066DF6" w:rsidP="00066DF6">
                  <w:pPr>
                    <w:pStyle w:val="NoSpacing"/>
                    <w:rPr>
                      <w:rFonts w:ascii="Times New Roman" w:hAnsi="Times New Roman" w:cs="Times New Roman"/>
                      <w:sz w:val="20"/>
                      <w:szCs w:val="20"/>
                    </w:rPr>
                  </w:pPr>
                </w:p>
              </w:tc>
              <w:tc>
                <w:tcPr>
                  <w:tcW w:w="3330" w:type="dxa"/>
                  <w:tcBorders>
                    <w:top w:val="single" w:sz="4" w:space="0" w:color="auto"/>
                    <w:left w:val="single" w:sz="4" w:space="0" w:color="auto"/>
                    <w:bottom w:val="single" w:sz="4" w:space="0" w:color="auto"/>
                    <w:right w:val="single" w:sz="4" w:space="0" w:color="auto"/>
                  </w:tcBorders>
                  <w:hideMark/>
                </w:tcPr>
                <w:p w14:paraId="7636EF0B" w14:textId="77777777" w:rsidR="00066DF6" w:rsidRPr="00845FFD" w:rsidRDefault="00066DF6" w:rsidP="00066DF6">
                  <w:pPr>
                    <w:pStyle w:val="NoSpacing"/>
                    <w:rPr>
                      <w:rFonts w:ascii="Times New Roman" w:hAnsi="Times New Roman" w:cs="Times New Roman"/>
                      <w:b/>
                      <w:sz w:val="20"/>
                      <w:szCs w:val="20"/>
                    </w:rPr>
                  </w:pPr>
                  <w:r w:rsidRPr="00845FFD">
                    <w:rPr>
                      <w:rFonts w:ascii="Times New Roman" w:hAnsi="Times New Roman" w:cs="Times New Roman"/>
                      <w:b/>
                      <w:sz w:val="20"/>
                      <w:szCs w:val="20"/>
                    </w:rPr>
                    <w:t>S18-6013</w:t>
                  </w:r>
                </w:p>
              </w:tc>
              <w:tc>
                <w:tcPr>
                  <w:tcW w:w="3600" w:type="dxa"/>
                  <w:tcBorders>
                    <w:top w:val="single" w:sz="4" w:space="0" w:color="auto"/>
                    <w:left w:val="single" w:sz="4" w:space="0" w:color="auto"/>
                    <w:bottom w:val="single" w:sz="4" w:space="0" w:color="auto"/>
                    <w:right w:val="single" w:sz="4" w:space="0" w:color="auto"/>
                  </w:tcBorders>
                  <w:hideMark/>
                </w:tcPr>
                <w:p w14:paraId="347D7BBF" w14:textId="77777777" w:rsidR="00066DF6" w:rsidRPr="00845FFD" w:rsidRDefault="00066DF6" w:rsidP="00066DF6">
                  <w:pPr>
                    <w:pStyle w:val="NoSpacing"/>
                    <w:rPr>
                      <w:rFonts w:ascii="Times New Roman" w:hAnsi="Times New Roman" w:cs="Times New Roman"/>
                      <w:b/>
                      <w:sz w:val="20"/>
                      <w:szCs w:val="20"/>
                    </w:rPr>
                  </w:pPr>
                  <w:r w:rsidRPr="00845FFD">
                    <w:rPr>
                      <w:rFonts w:ascii="Times New Roman" w:hAnsi="Times New Roman" w:cs="Times New Roman"/>
                      <w:b/>
                      <w:sz w:val="20"/>
                      <w:szCs w:val="20"/>
                    </w:rPr>
                    <w:t>S19-19923HOLL</w:t>
                  </w:r>
                </w:p>
                <w:p w14:paraId="4D0126E0" w14:textId="77777777" w:rsidR="00066DF6" w:rsidRPr="00845FFD" w:rsidRDefault="00066DF6" w:rsidP="00066DF6">
                  <w:pPr>
                    <w:pStyle w:val="NoSpacing"/>
                    <w:rPr>
                      <w:rFonts w:ascii="Times New Roman" w:hAnsi="Times New Roman" w:cs="Times New Roman"/>
                      <w:sz w:val="20"/>
                      <w:szCs w:val="20"/>
                    </w:rPr>
                  </w:pPr>
                  <w:r w:rsidRPr="00845FFD">
                    <w:rPr>
                      <w:rFonts w:ascii="Times New Roman" w:hAnsi="Times New Roman" w:cs="Times New Roman"/>
                      <w:b/>
                      <w:sz w:val="20"/>
                      <w:szCs w:val="20"/>
                    </w:rPr>
                    <w:t>(80.7% Oleic and 2.0 % Linolenic)</w:t>
                  </w:r>
                </w:p>
              </w:tc>
            </w:tr>
            <w:tr w:rsidR="00066DF6" w:rsidRPr="00845FFD" w14:paraId="7B341661" w14:textId="77777777" w:rsidTr="008F506D">
              <w:tc>
                <w:tcPr>
                  <w:tcW w:w="1967" w:type="dxa"/>
                  <w:tcBorders>
                    <w:top w:val="single" w:sz="4" w:space="0" w:color="auto"/>
                    <w:left w:val="single" w:sz="4" w:space="0" w:color="auto"/>
                    <w:bottom w:val="single" w:sz="4" w:space="0" w:color="auto"/>
                    <w:right w:val="single" w:sz="4" w:space="0" w:color="auto"/>
                  </w:tcBorders>
                  <w:hideMark/>
                </w:tcPr>
                <w:p w14:paraId="0AC28262" w14:textId="77777777" w:rsidR="00066DF6" w:rsidRPr="00845FFD" w:rsidRDefault="00066DF6" w:rsidP="00066DF6">
                  <w:pPr>
                    <w:pStyle w:val="NoSpacing"/>
                    <w:rPr>
                      <w:rFonts w:ascii="Times New Roman" w:hAnsi="Times New Roman" w:cs="Times New Roman"/>
                      <w:b/>
                      <w:sz w:val="20"/>
                      <w:szCs w:val="20"/>
                    </w:rPr>
                  </w:pPr>
                  <w:r w:rsidRPr="00845FFD">
                    <w:rPr>
                      <w:rFonts w:ascii="Times New Roman" w:hAnsi="Times New Roman" w:cs="Times New Roman"/>
                      <w:b/>
                      <w:sz w:val="20"/>
                      <w:szCs w:val="20"/>
                    </w:rPr>
                    <w:t xml:space="preserve">Mean </w:t>
                  </w:r>
                </w:p>
              </w:tc>
              <w:tc>
                <w:tcPr>
                  <w:tcW w:w="3330" w:type="dxa"/>
                  <w:tcBorders>
                    <w:top w:val="single" w:sz="4" w:space="0" w:color="auto"/>
                    <w:left w:val="single" w:sz="4" w:space="0" w:color="auto"/>
                    <w:bottom w:val="single" w:sz="4" w:space="0" w:color="auto"/>
                    <w:right w:val="single" w:sz="4" w:space="0" w:color="auto"/>
                  </w:tcBorders>
                  <w:hideMark/>
                </w:tcPr>
                <w:p w14:paraId="6310B115" w14:textId="77777777" w:rsidR="00066DF6" w:rsidRPr="00845FFD" w:rsidRDefault="00066DF6" w:rsidP="00066DF6">
                  <w:pPr>
                    <w:pStyle w:val="NoSpacing"/>
                    <w:rPr>
                      <w:rFonts w:ascii="Times New Roman" w:hAnsi="Times New Roman" w:cs="Times New Roman"/>
                      <w:sz w:val="20"/>
                      <w:szCs w:val="20"/>
                    </w:rPr>
                  </w:pPr>
                  <w:r w:rsidRPr="00845FFD">
                    <w:rPr>
                      <w:rFonts w:ascii="Times New Roman" w:hAnsi="Times New Roman" w:cs="Times New Roman"/>
                      <w:sz w:val="20"/>
                      <w:szCs w:val="20"/>
                    </w:rPr>
                    <w:t>69.2 bu/ac</w:t>
                  </w:r>
                </w:p>
              </w:tc>
              <w:tc>
                <w:tcPr>
                  <w:tcW w:w="3600" w:type="dxa"/>
                  <w:tcBorders>
                    <w:top w:val="single" w:sz="4" w:space="0" w:color="auto"/>
                    <w:left w:val="single" w:sz="4" w:space="0" w:color="auto"/>
                    <w:bottom w:val="single" w:sz="4" w:space="0" w:color="auto"/>
                    <w:right w:val="single" w:sz="4" w:space="0" w:color="auto"/>
                  </w:tcBorders>
                  <w:hideMark/>
                </w:tcPr>
                <w:p w14:paraId="12665769" w14:textId="77777777" w:rsidR="00066DF6" w:rsidRPr="00845FFD" w:rsidRDefault="00066DF6" w:rsidP="00066DF6">
                  <w:pPr>
                    <w:pStyle w:val="NoSpacing"/>
                    <w:rPr>
                      <w:rFonts w:ascii="Times New Roman" w:hAnsi="Times New Roman" w:cs="Times New Roman"/>
                      <w:sz w:val="20"/>
                      <w:szCs w:val="20"/>
                    </w:rPr>
                  </w:pPr>
                  <w:r w:rsidRPr="00845FFD">
                    <w:rPr>
                      <w:rFonts w:ascii="Times New Roman" w:hAnsi="Times New Roman" w:cs="Times New Roman"/>
                      <w:sz w:val="20"/>
                      <w:szCs w:val="20"/>
                    </w:rPr>
                    <w:t>58.8 bu/ac</w:t>
                  </w:r>
                </w:p>
              </w:tc>
            </w:tr>
            <w:tr w:rsidR="00066DF6" w:rsidRPr="00845FFD" w14:paraId="30617255" w14:textId="77777777" w:rsidTr="008F506D">
              <w:tc>
                <w:tcPr>
                  <w:tcW w:w="1967" w:type="dxa"/>
                  <w:tcBorders>
                    <w:top w:val="single" w:sz="4" w:space="0" w:color="auto"/>
                    <w:left w:val="single" w:sz="4" w:space="0" w:color="auto"/>
                    <w:bottom w:val="single" w:sz="4" w:space="0" w:color="auto"/>
                    <w:right w:val="single" w:sz="4" w:space="0" w:color="auto"/>
                  </w:tcBorders>
                  <w:hideMark/>
                </w:tcPr>
                <w:p w14:paraId="184B9322" w14:textId="77777777" w:rsidR="00066DF6" w:rsidRPr="00845FFD" w:rsidRDefault="00066DF6" w:rsidP="00066DF6">
                  <w:pPr>
                    <w:pStyle w:val="NoSpacing"/>
                    <w:rPr>
                      <w:rFonts w:ascii="Times New Roman" w:hAnsi="Times New Roman" w:cs="Times New Roman"/>
                      <w:b/>
                      <w:sz w:val="20"/>
                      <w:szCs w:val="20"/>
                    </w:rPr>
                  </w:pPr>
                  <w:r w:rsidRPr="00845FFD">
                    <w:rPr>
                      <w:rFonts w:ascii="Times New Roman" w:hAnsi="Times New Roman" w:cs="Times New Roman"/>
                      <w:b/>
                      <w:sz w:val="20"/>
                      <w:szCs w:val="20"/>
                    </w:rPr>
                    <w:t>%NXT</w:t>
                  </w:r>
                </w:p>
              </w:tc>
              <w:tc>
                <w:tcPr>
                  <w:tcW w:w="3330" w:type="dxa"/>
                  <w:tcBorders>
                    <w:top w:val="single" w:sz="4" w:space="0" w:color="auto"/>
                    <w:left w:val="single" w:sz="4" w:space="0" w:color="auto"/>
                    <w:bottom w:val="single" w:sz="4" w:space="0" w:color="auto"/>
                    <w:right w:val="single" w:sz="4" w:space="0" w:color="auto"/>
                  </w:tcBorders>
                  <w:hideMark/>
                </w:tcPr>
                <w:p w14:paraId="265837A0" w14:textId="77777777" w:rsidR="00066DF6" w:rsidRPr="00845FFD" w:rsidRDefault="00066DF6" w:rsidP="00066DF6">
                  <w:pPr>
                    <w:pStyle w:val="NoSpacing"/>
                    <w:rPr>
                      <w:rFonts w:ascii="Times New Roman" w:hAnsi="Times New Roman" w:cs="Times New Roman"/>
                      <w:sz w:val="20"/>
                      <w:szCs w:val="20"/>
                    </w:rPr>
                  </w:pPr>
                  <w:r w:rsidRPr="00845FFD">
                    <w:rPr>
                      <w:rFonts w:ascii="Times New Roman" w:hAnsi="Times New Roman" w:cs="Times New Roman"/>
                      <w:sz w:val="20"/>
                      <w:szCs w:val="20"/>
                    </w:rPr>
                    <w:t>117.5</w:t>
                  </w:r>
                </w:p>
              </w:tc>
              <w:tc>
                <w:tcPr>
                  <w:tcW w:w="3600" w:type="dxa"/>
                  <w:tcBorders>
                    <w:top w:val="single" w:sz="4" w:space="0" w:color="auto"/>
                    <w:left w:val="single" w:sz="4" w:space="0" w:color="auto"/>
                    <w:bottom w:val="single" w:sz="4" w:space="0" w:color="auto"/>
                    <w:right w:val="single" w:sz="4" w:space="0" w:color="auto"/>
                  </w:tcBorders>
                  <w:hideMark/>
                </w:tcPr>
                <w:p w14:paraId="215AB86A" w14:textId="77777777" w:rsidR="00066DF6" w:rsidRPr="00845FFD" w:rsidRDefault="00066DF6" w:rsidP="00066DF6">
                  <w:pPr>
                    <w:pStyle w:val="NoSpacing"/>
                    <w:rPr>
                      <w:rFonts w:ascii="Times New Roman" w:hAnsi="Times New Roman" w:cs="Times New Roman"/>
                      <w:sz w:val="20"/>
                      <w:szCs w:val="20"/>
                    </w:rPr>
                  </w:pPr>
                  <w:r w:rsidRPr="00845FFD">
                    <w:rPr>
                      <w:rFonts w:ascii="Times New Roman" w:hAnsi="Times New Roman" w:cs="Times New Roman"/>
                      <w:sz w:val="20"/>
                      <w:szCs w:val="20"/>
                    </w:rPr>
                    <w:t>99.7</w:t>
                  </w:r>
                </w:p>
              </w:tc>
            </w:tr>
            <w:tr w:rsidR="00066DF6" w:rsidRPr="00845FFD" w14:paraId="311048D6" w14:textId="77777777" w:rsidTr="008F506D">
              <w:tc>
                <w:tcPr>
                  <w:tcW w:w="1967" w:type="dxa"/>
                  <w:tcBorders>
                    <w:top w:val="single" w:sz="4" w:space="0" w:color="auto"/>
                    <w:left w:val="single" w:sz="4" w:space="0" w:color="auto"/>
                    <w:bottom w:val="single" w:sz="4" w:space="0" w:color="auto"/>
                    <w:right w:val="single" w:sz="4" w:space="0" w:color="auto"/>
                  </w:tcBorders>
                  <w:hideMark/>
                </w:tcPr>
                <w:p w14:paraId="256BE6B8" w14:textId="77777777" w:rsidR="00066DF6" w:rsidRPr="00845FFD" w:rsidRDefault="00066DF6" w:rsidP="00066DF6">
                  <w:pPr>
                    <w:pStyle w:val="NoSpacing"/>
                    <w:rPr>
                      <w:rFonts w:ascii="Times New Roman" w:hAnsi="Times New Roman" w:cs="Times New Roman"/>
                      <w:b/>
                      <w:sz w:val="20"/>
                      <w:szCs w:val="20"/>
                    </w:rPr>
                  </w:pPr>
                  <w:r w:rsidRPr="00845FFD">
                    <w:rPr>
                      <w:rFonts w:ascii="Times New Roman" w:hAnsi="Times New Roman" w:cs="Times New Roman"/>
                      <w:b/>
                      <w:sz w:val="20"/>
                      <w:szCs w:val="20"/>
                    </w:rPr>
                    <w:t xml:space="preserve">% XT </w:t>
                  </w:r>
                </w:p>
              </w:tc>
              <w:tc>
                <w:tcPr>
                  <w:tcW w:w="3330" w:type="dxa"/>
                  <w:tcBorders>
                    <w:top w:val="single" w:sz="4" w:space="0" w:color="auto"/>
                    <w:left w:val="single" w:sz="4" w:space="0" w:color="auto"/>
                    <w:bottom w:val="single" w:sz="4" w:space="0" w:color="auto"/>
                    <w:right w:val="single" w:sz="4" w:space="0" w:color="auto"/>
                  </w:tcBorders>
                  <w:hideMark/>
                </w:tcPr>
                <w:p w14:paraId="377EF164" w14:textId="77777777" w:rsidR="00066DF6" w:rsidRPr="00845FFD" w:rsidRDefault="00066DF6" w:rsidP="00066DF6">
                  <w:pPr>
                    <w:pStyle w:val="NoSpacing"/>
                    <w:rPr>
                      <w:rFonts w:ascii="Times New Roman" w:hAnsi="Times New Roman" w:cs="Times New Roman"/>
                      <w:sz w:val="20"/>
                      <w:szCs w:val="20"/>
                    </w:rPr>
                  </w:pPr>
                  <w:r w:rsidRPr="00845FFD">
                    <w:rPr>
                      <w:rFonts w:ascii="Times New Roman" w:hAnsi="Times New Roman" w:cs="Times New Roman"/>
                      <w:sz w:val="20"/>
                      <w:szCs w:val="20"/>
                    </w:rPr>
                    <w:t>103.2</w:t>
                  </w:r>
                </w:p>
              </w:tc>
              <w:tc>
                <w:tcPr>
                  <w:tcW w:w="3600" w:type="dxa"/>
                  <w:tcBorders>
                    <w:top w:val="single" w:sz="4" w:space="0" w:color="auto"/>
                    <w:left w:val="single" w:sz="4" w:space="0" w:color="auto"/>
                    <w:bottom w:val="single" w:sz="4" w:space="0" w:color="auto"/>
                    <w:right w:val="single" w:sz="4" w:space="0" w:color="auto"/>
                  </w:tcBorders>
                  <w:hideMark/>
                </w:tcPr>
                <w:p w14:paraId="1BFF6D49" w14:textId="77777777" w:rsidR="00066DF6" w:rsidRPr="00845FFD" w:rsidRDefault="00066DF6" w:rsidP="00066DF6">
                  <w:pPr>
                    <w:pStyle w:val="NoSpacing"/>
                    <w:rPr>
                      <w:rFonts w:ascii="Times New Roman" w:hAnsi="Times New Roman" w:cs="Times New Roman"/>
                      <w:sz w:val="20"/>
                      <w:szCs w:val="20"/>
                    </w:rPr>
                  </w:pPr>
                  <w:r w:rsidRPr="00845FFD">
                    <w:rPr>
                      <w:rFonts w:ascii="Times New Roman" w:hAnsi="Times New Roman" w:cs="Times New Roman"/>
                      <w:sz w:val="20"/>
                      <w:szCs w:val="20"/>
                    </w:rPr>
                    <w:t>90.6</w:t>
                  </w:r>
                </w:p>
              </w:tc>
            </w:tr>
            <w:tr w:rsidR="00066DF6" w:rsidRPr="00845FFD" w14:paraId="55C5A02F" w14:textId="77777777" w:rsidTr="008F506D">
              <w:tc>
                <w:tcPr>
                  <w:tcW w:w="1967" w:type="dxa"/>
                  <w:tcBorders>
                    <w:top w:val="single" w:sz="4" w:space="0" w:color="auto"/>
                    <w:left w:val="single" w:sz="4" w:space="0" w:color="auto"/>
                    <w:bottom w:val="single" w:sz="4" w:space="0" w:color="auto"/>
                    <w:right w:val="single" w:sz="4" w:space="0" w:color="auto"/>
                  </w:tcBorders>
                  <w:hideMark/>
                </w:tcPr>
                <w:p w14:paraId="58C6FFE0" w14:textId="77777777" w:rsidR="00066DF6" w:rsidRPr="00845FFD" w:rsidRDefault="00066DF6" w:rsidP="00066DF6">
                  <w:pPr>
                    <w:pStyle w:val="NoSpacing"/>
                    <w:rPr>
                      <w:rFonts w:ascii="Times New Roman" w:hAnsi="Times New Roman" w:cs="Times New Roman"/>
                      <w:b/>
                      <w:sz w:val="20"/>
                      <w:szCs w:val="20"/>
                    </w:rPr>
                  </w:pPr>
                  <w:r w:rsidRPr="00845FFD">
                    <w:rPr>
                      <w:rFonts w:ascii="Times New Roman" w:hAnsi="Times New Roman" w:cs="Times New Roman"/>
                      <w:b/>
                      <w:sz w:val="20"/>
                      <w:szCs w:val="20"/>
                    </w:rPr>
                    <w:t># Environments</w:t>
                  </w:r>
                </w:p>
              </w:tc>
              <w:tc>
                <w:tcPr>
                  <w:tcW w:w="3330" w:type="dxa"/>
                  <w:tcBorders>
                    <w:top w:val="single" w:sz="4" w:space="0" w:color="auto"/>
                    <w:left w:val="single" w:sz="4" w:space="0" w:color="auto"/>
                    <w:bottom w:val="single" w:sz="4" w:space="0" w:color="auto"/>
                    <w:right w:val="single" w:sz="4" w:space="0" w:color="auto"/>
                  </w:tcBorders>
                  <w:hideMark/>
                </w:tcPr>
                <w:p w14:paraId="65530ED0" w14:textId="77777777" w:rsidR="00066DF6" w:rsidRPr="00845FFD" w:rsidRDefault="00066DF6" w:rsidP="00066DF6">
                  <w:pPr>
                    <w:pStyle w:val="NoSpacing"/>
                    <w:rPr>
                      <w:rFonts w:ascii="Times New Roman" w:hAnsi="Times New Roman" w:cs="Times New Roman"/>
                      <w:sz w:val="20"/>
                      <w:szCs w:val="20"/>
                    </w:rPr>
                  </w:pPr>
                  <w:r w:rsidRPr="00845FFD">
                    <w:rPr>
                      <w:rFonts w:ascii="Times New Roman" w:hAnsi="Times New Roman" w:cs="Times New Roman"/>
                      <w:sz w:val="20"/>
                      <w:szCs w:val="20"/>
                    </w:rPr>
                    <w:t>42</w:t>
                  </w:r>
                </w:p>
              </w:tc>
              <w:tc>
                <w:tcPr>
                  <w:tcW w:w="3600" w:type="dxa"/>
                  <w:tcBorders>
                    <w:top w:val="single" w:sz="4" w:space="0" w:color="auto"/>
                    <w:left w:val="single" w:sz="4" w:space="0" w:color="auto"/>
                    <w:bottom w:val="single" w:sz="4" w:space="0" w:color="auto"/>
                    <w:right w:val="single" w:sz="4" w:space="0" w:color="auto"/>
                  </w:tcBorders>
                  <w:hideMark/>
                </w:tcPr>
                <w:p w14:paraId="3E6C249E" w14:textId="77777777" w:rsidR="00066DF6" w:rsidRPr="00845FFD" w:rsidRDefault="00066DF6" w:rsidP="00066DF6">
                  <w:pPr>
                    <w:pStyle w:val="NoSpacing"/>
                    <w:rPr>
                      <w:rFonts w:ascii="Times New Roman" w:hAnsi="Times New Roman" w:cs="Times New Roman"/>
                      <w:sz w:val="20"/>
                      <w:szCs w:val="20"/>
                    </w:rPr>
                  </w:pPr>
                  <w:r w:rsidRPr="00845FFD">
                    <w:rPr>
                      <w:rFonts w:ascii="Times New Roman" w:hAnsi="Times New Roman" w:cs="Times New Roman"/>
                      <w:sz w:val="20"/>
                      <w:szCs w:val="20"/>
                    </w:rPr>
                    <w:t>33</w:t>
                  </w:r>
                </w:p>
              </w:tc>
            </w:tr>
          </w:tbl>
          <w:p w14:paraId="199EFC4D" w14:textId="1B5686E7" w:rsidR="00066DF6" w:rsidRPr="00845FFD" w:rsidRDefault="00066DF6" w:rsidP="00845FFD">
            <w:pPr>
              <w:pStyle w:val="NoSpacing"/>
              <w:rPr>
                <w:rFonts w:ascii="Times New Roman" w:hAnsi="Times New Roman" w:cs="Times New Roman"/>
                <w:sz w:val="20"/>
                <w:szCs w:val="20"/>
              </w:rPr>
            </w:pPr>
            <w:r w:rsidRPr="00845FFD">
              <w:rPr>
                <w:rFonts w:ascii="Times New Roman" w:hAnsi="Times New Roman" w:cs="Times New Roman"/>
                <w:sz w:val="20"/>
                <w:szCs w:val="20"/>
              </w:rPr>
              <w:t xml:space="preserve">Trait abbreviations confirmed by molecular markers are as follows: RKN, SCN, SC, stem canker; PRR, phytophthora root rot; CRT, charcoal rot; SDS, sudden death syndrome; FLS, frogeye leaf spot; BSR, brown stem rot; MET, metribuzin tolerant; HOLL, high oleic low linolenic acid oil. </w:t>
            </w:r>
          </w:p>
          <w:p w14:paraId="0341C58E" w14:textId="77777777" w:rsidR="00066DF6" w:rsidRPr="00845FFD" w:rsidRDefault="00066DF6" w:rsidP="00845FFD">
            <w:pPr>
              <w:pStyle w:val="NoSpacing"/>
              <w:rPr>
                <w:rFonts w:ascii="Times New Roman" w:hAnsi="Times New Roman" w:cs="Times New Roman"/>
                <w:sz w:val="20"/>
                <w:szCs w:val="20"/>
              </w:rPr>
            </w:pPr>
            <w:r w:rsidRPr="00845FFD">
              <w:rPr>
                <w:rFonts w:ascii="Times New Roman" w:hAnsi="Times New Roman" w:cs="Times New Roman"/>
                <w:sz w:val="20"/>
                <w:szCs w:val="20"/>
              </w:rPr>
              <w:t xml:space="preserve">Mean: Weighed average across different environments </w:t>
            </w:r>
          </w:p>
          <w:p w14:paraId="0D44992D" w14:textId="77777777" w:rsidR="00066DF6" w:rsidRPr="00845FFD" w:rsidRDefault="00066DF6" w:rsidP="00845FFD">
            <w:pPr>
              <w:pStyle w:val="NoSpacing"/>
              <w:rPr>
                <w:rFonts w:ascii="Times New Roman" w:hAnsi="Times New Roman" w:cs="Times New Roman"/>
                <w:sz w:val="20"/>
                <w:szCs w:val="20"/>
              </w:rPr>
            </w:pPr>
            <w:r w:rsidRPr="00845FFD">
              <w:rPr>
                <w:rFonts w:ascii="Times New Roman" w:hAnsi="Times New Roman" w:cs="Times New Roman"/>
                <w:sz w:val="20"/>
                <w:szCs w:val="20"/>
              </w:rPr>
              <w:t>NXT: non Xtend commercial check</w:t>
            </w:r>
          </w:p>
          <w:p w14:paraId="1BB51CDB" w14:textId="77777777" w:rsidR="00066DF6" w:rsidRPr="00845FFD" w:rsidRDefault="00066DF6" w:rsidP="00845FFD">
            <w:pPr>
              <w:pStyle w:val="NoSpacing"/>
              <w:rPr>
                <w:rFonts w:ascii="Times New Roman" w:hAnsi="Times New Roman" w:cs="Times New Roman"/>
                <w:sz w:val="20"/>
                <w:szCs w:val="20"/>
              </w:rPr>
            </w:pPr>
            <w:r w:rsidRPr="00845FFD">
              <w:rPr>
                <w:rFonts w:ascii="Times New Roman" w:hAnsi="Times New Roman" w:cs="Times New Roman"/>
                <w:sz w:val="20"/>
                <w:szCs w:val="20"/>
              </w:rPr>
              <w:t>XT: Xtend commercial check</w:t>
            </w:r>
          </w:p>
          <w:p w14:paraId="0E20CF4D" w14:textId="77777777" w:rsidR="00066DF6" w:rsidRPr="00845FFD" w:rsidRDefault="00066DF6" w:rsidP="00066DF6">
            <w:pPr>
              <w:pStyle w:val="NoSpacing"/>
              <w:rPr>
                <w:rFonts w:ascii="Times New Roman" w:hAnsi="Times New Roman" w:cs="Times New Roman"/>
                <w:sz w:val="20"/>
                <w:szCs w:val="20"/>
              </w:rPr>
            </w:pPr>
          </w:p>
          <w:p w14:paraId="1BBD67B9" w14:textId="248B7E17" w:rsidR="00066DF6" w:rsidRPr="00845FFD" w:rsidRDefault="00066DF6" w:rsidP="00276AC2">
            <w:pPr>
              <w:pStyle w:val="NoSpacing"/>
              <w:numPr>
                <w:ilvl w:val="0"/>
                <w:numId w:val="10"/>
              </w:numPr>
              <w:rPr>
                <w:rFonts w:ascii="Times New Roman" w:hAnsi="Times New Roman" w:cs="Times New Roman"/>
                <w:b/>
                <w:sz w:val="20"/>
                <w:szCs w:val="20"/>
                <w:u w:val="single"/>
              </w:rPr>
            </w:pPr>
            <w:r w:rsidRPr="00845FFD">
              <w:rPr>
                <w:rFonts w:ascii="Times New Roman" w:hAnsi="Times New Roman" w:cs="Times New Roman"/>
                <w:b/>
                <w:sz w:val="20"/>
                <w:szCs w:val="20"/>
              </w:rPr>
              <w:t>Promising lines in regional test:  Thirty-two</w:t>
            </w:r>
            <w:r w:rsidRPr="00845FFD">
              <w:rPr>
                <w:rFonts w:ascii="Times New Roman" w:hAnsi="Times New Roman" w:cs="Times New Roman"/>
                <w:sz w:val="20"/>
                <w:szCs w:val="20"/>
              </w:rPr>
              <w:t xml:space="preserve"> (32) high-yielding breeding lines were entered into the 2023 regional uniform trials.  They will be screened three species of root</w:t>
            </w:r>
            <w:r w:rsidR="00845FFD" w:rsidRPr="00845FFD">
              <w:rPr>
                <w:rFonts w:ascii="Times New Roman" w:hAnsi="Times New Roman" w:cs="Times New Roman"/>
                <w:sz w:val="20"/>
                <w:szCs w:val="20"/>
              </w:rPr>
              <w:t>-</w:t>
            </w:r>
            <w:r w:rsidRPr="00845FFD">
              <w:rPr>
                <w:rFonts w:ascii="Times New Roman" w:hAnsi="Times New Roman" w:cs="Times New Roman"/>
                <w:sz w:val="20"/>
                <w:szCs w:val="20"/>
              </w:rPr>
              <w:t>knot nematode</w:t>
            </w:r>
            <w:r w:rsidR="00845FFD" w:rsidRPr="00845FFD">
              <w:rPr>
                <w:rFonts w:ascii="Times New Roman" w:hAnsi="Times New Roman" w:cs="Times New Roman"/>
                <w:sz w:val="20"/>
                <w:szCs w:val="20"/>
              </w:rPr>
              <w:t>:</w:t>
            </w:r>
            <w:r w:rsidRPr="00845FFD">
              <w:rPr>
                <w:rFonts w:ascii="Times New Roman" w:hAnsi="Times New Roman" w:cs="Times New Roman"/>
                <w:sz w:val="20"/>
                <w:szCs w:val="20"/>
              </w:rPr>
              <w:t xml:space="preserve"> </w:t>
            </w:r>
            <w:r w:rsidRPr="00845FFD">
              <w:rPr>
                <w:rFonts w:ascii="Times New Roman" w:hAnsi="Times New Roman" w:cs="Times New Roman"/>
                <w:i/>
                <w:iCs/>
                <w:sz w:val="20"/>
                <w:szCs w:val="20"/>
              </w:rPr>
              <w:t>Meloidogyne incognita</w:t>
            </w:r>
            <w:r w:rsidRPr="00845FFD">
              <w:rPr>
                <w:rFonts w:ascii="Times New Roman" w:hAnsi="Times New Roman" w:cs="Times New Roman"/>
                <w:sz w:val="20"/>
                <w:szCs w:val="20"/>
              </w:rPr>
              <w:t xml:space="preserve">, </w:t>
            </w:r>
            <w:r w:rsidRPr="00845FFD">
              <w:rPr>
                <w:rFonts w:ascii="Times New Roman" w:hAnsi="Times New Roman" w:cs="Times New Roman"/>
                <w:i/>
                <w:iCs/>
                <w:sz w:val="20"/>
                <w:szCs w:val="20"/>
              </w:rPr>
              <w:t>M</w:t>
            </w:r>
            <w:r w:rsidR="00845FFD" w:rsidRPr="00845FFD">
              <w:rPr>
                <w:rFonts w:ascii="Times New Roman" w:hAnsi="Times New Roman" w:cs="Times New Roman"/>
                <w:i/>
                <w:iCs/>
                <w:sz w:val="20"/>
                <w:szCs w:val="20"/>
              </w:rPr>
              <w:t>.</w:t>
            </w:r>
            <w:r w:rsidRPr="00845FFD">
              <w:rPr>
                <w:rFonts w:ascii="Times New Roman" w:hAnsi="Times New Roman" w:cs="Times New Roman"/>
                <w:sz w:val="20"/>
                <w:szCs w:val="20"/>
              </w:rPr>
              <w:t xml:space="preserve"> </w:t>
            </w:r>
            <w:r w:rsidRPr="00845FFD">
              <w:rPr>
                <w:rFonts w:ascii="Times New Roman" w:hAnsi="Times New Roman" w:cs="Times New Roman"/>
                <w:i/>
                <w:iCs/>
                <w:sz w:val="20"/>
                <w:szCs w:val="20"/>
              </w:rPr>
              <w:t>arenaria</w:t>
            </w:r>
            <w:r w:rsidR="00845FFD" w:rsidRPr="00845FFD">
              <w:rPr>
                <w:rFonts w:ascii="Times New Roman" w:hAnsi="Times New Roman" w:cs="Times New Roman"/>
                <w:i/>
                <w:iCs/>
                <w:sz w:val="20"/>
                <w:szCs w:val="20"/>
              </w:rPr>
              <w:t xml:space="preserve">, </w:t>
            </w:r>
            <w:r w:rsidRPr="00845FFD">
              <w:rPr>
                <w:rFonts w:ascii="Times New Roman" w:hAnsi="Times New Roman" w:cs="Times New Roman"/>
                <w:sz w:val="20"/>
                <w:szCs w:val="20"/>
              </w:rPr>
              <w:t xml:space="preserve">and </w:t>
            </w:r>
            <w:r w:rsidRPr="00845FFD">
              <w:rPr>
                <w:rFonts w:ascii="Times New Roman" w:hAnsi="Times New Roman" w:cs="Times New Roman"/>
                <w:i/>
                <w:iCs/>
                <w:sz w:val="20"/>
                <w:szCs w:val="20"/>
              </w:rPr>
              <w:t>M</w:t>
            </w:r>
            <w:r w:rsidR="00845FFD" w:rsidRPr="00845FFD">
              <w:rPr>
                <w:rFonts w:ascii="Times New Roman" w:hAnsi="Times New Roman" w:cs="Times New Roman"/>
                <w:i/>
                <w:iCs/>
                <w:sz w:val="20"/>
                <w:szCs w:val="20"/>
              </w:rPr>
              <w:t>.</w:t>
            </w:r>
            <w:r w:rsidRPr="00845FFD">
              <w:rPr>
                <w:rFonts w:ascii="Times New Roman" w:hAnsi="Times New Roman" w:cs="Times New Roman"/>
                <w:sz w:val="20"/>
                <w:szCs w:val="20"/>
              </w:rPr>
              <w:t xml:space="preserve"> </w:t>
            </w:r>
            <w:r w:rsidRPr="00845FFD">
              <w:rPr>
                <w:rFonts w:ascii="Times New Roman" w:hAnsi="Times New Roman" w:cs="Times New Roman"/>
                <w:i/>
                <w:iCs/>
                <w:sz w:val="20"/>
                <w:szCs w:val="20"/>
              </w:rPr>
              <w:t>javanica</w:t>
            </w:r>
            <w:r w:rsidRPr="00845FFD">
              <w:rPr>
                <w:rFonts w:ascii="Times New Roman" w:hAnsi="Times New Roman" w:cs="Times New Roman"/>
                <w:sz w:val="20"/>
                <w:szCs w:val="20"/>
              </w:rPr>
              <w:t xml:space="preserve">. </w:t>
            </w:r>
          </w:p>
          <w:p w14:paraId="4C40DC84" w14:textId="77777777" w:rsidR="00066DF6" w:rsidRPr="00845FFD" w:rsidRDefault="00066DF6" w:rsidP="00066DF6">
            <w:pPr>
              <w:pStyle w:val="NoSpacing"/>
              <w:rPr>
                <w:rFonts w:ascii="Times New Roman" w:hAnsi="Times New Roman" w:cs="Times New Roman"/>
                <w:sz w:val="20"/>
                <w:szCs w:val="20"/>
              </w:rPr>
            </w:pPr>
          </w:p>
          <w:p w14:paraId="6F588DE7" w14:textId="0FCCEF9E" w:rsidR="00066DF6" w:rsidRPr="00845FFD" w:rsidRDefault="00066DF6" w:rsidP="00066DF6">
            <w:pPr>
              <w:pStyle w:val="NoSpacing"/>
              <w:rPr>
                <w:rFonts w:ascii="Times New Roman" w:hAnsi="Times New Roman" w:cs="Times New Roman"/>
                <w:sz w:val="20"/>
                <w:szCs w:val="20"/>
              </w:rPr>
            </w:pPr>
            <w:r w:rsidRPr="00845FFD">
              <w:rPr>
                <w:rFonts w:ascii="Times New Roman" w:hAnsi="Times New Roman" w:cs="Times New Roman"/>
                <w:b/>
                <w:sz w:val="20"/>
                <w:szCs w:val="20"/>
              </w:rPr>
              <w:t xml:space="preserve">Advanced yield trials: </w:t>
            </w:r>
            <w:r w:rsidRPr="00845FFD">
              <w:rPr>
                <w:rFonts w:ascii="Times New Roman" w:hAnsi="Times New Roman" w:cs="Times New Roman"/>
                <w:sz w:val="20"/>
                <w:szCs w:val="20"/>
              </w:rPr>
              <w:t xml:space="preserve">A total of 72 advanced breeding lines in our 2023 advanced yield trials (AYT) were planted in 4 local environments and 6-8 locations across different states (OH, IL, AR, LA, IN, MO, TN).  Maturities vary from early Group IV to early group V.  One of the test sites includes Clarkton, MO with an infestation of root knot nematode.  Breeding lines were genotypically characterized using molecular markers tightly linked to genes conferring resistance RKN. The findings indicated that out of the 72 advanced soybean lines, 11 were identified as resistant to RKN. Furthermore, a majority of these 11 lines were resistant against SCN, specifically possessing the resistance genes </w:t>
            </w:r>
            <w:r w:rsidRPr="00845FFD">
              <w:rPr>
                <w:rFonts w:ascii="Times New Roman" w:hAnsi="Times New Roman" w:cs="Times New Roman"/>
                <w:i/>
                <w:iCs/>
                <w:sz w:val="20"/>
                <w:szCs w:val="20"/>
              </w:rPr>
              <w:t>Rhg1-a</w:t>
            </w:r>
            <w:r w:rsidRPr="00845FFD">
              <w:rPr>
                <w:rFonts w:ascii="Times New Roman" w:hAnsi="Times New Roman" w:cs="Times New Roman"/>
                <w:sz w:val="20"/>
                <w:szCs w:val="20"/>
              </w:rPr>
              <w:t xml:space="preserve">, </w:t>
            </w:r>
            <w:r w:rsidRPr="00845FFD">
              <w:rPr>
                <w:rFonts w:ascii="Times New Roman" w:hAnsi="Times New Roman" w:cs="Times New Roman"/>
                <w:i/>
                <w:iCs/>
                <w:sz w:val="20"/>
                <w:szCs w:val="20"/>
              </w:rPr>
              <w:t>Rhg1-b</w:t>
            </w:r>
            <w:r w:rsidRPr="00845FFD">
              <w:rPr>
                <w:rFonts w:ascii="Times New Roman" w:hAnsi="Times New Roman" w:cs="Times New Roman"/>
                <w:sz w:val="20"/>
                <w:szCs w:val="20"/>
              </w:rPr>
              <w:t xml:space="preserve">, and </w:t>
            </w:r>
            <w:r w:rsidRPr="00845FFD">
              <w:rPr>
                <w:rFonts w:ascii="Times New Roman" w:hAnsi="Times New Roman" w:cs="Times New Roman"/>
                <w:i/>
                <w:iCs/>
                <w:sz w:val="20"/>
                <w:szCs w:val="20"/>
              </w:rPr>
              <w:t xml:space="preserve">Rhg4 </w:t>
            </w:r>
            <w:r w:rsidRPr="00845FFD">
              <w:rPr>
                <w:rFonts w:ascii="Times New Roman" w:hAnsi="Times New Roman" w:cs="Times New Roman"/>
                <w:sz w:val="20"/>
                <w:szCs w:val="20"/>
              </w:rPr>
              <w:t>as follows:</w:t>
            </w:r>
          </w:p>
          <w:tbl>
            <w:tblPr>
              <w:tblStyle w:val="TableGrid"/>
              <w:tblW w:w="5000" w:type="pct"/>
              <w:tblLook w:val="04A0" w:firstRow="1" w:lastRow="0" w:firstColumn="1" w:lastColumn="0" w:noHBand="0" w:noVBand="1"/>
            </w:tblPr>
            <w:tblGrid>
              <w:gridCol w:w="2902"/>
              <w:gridCol w:w="3172"/>
              <w:gridCol w:w="2906"/>
            </w:tblGrid>
            <w:tr w:rsidR="00066DF6" w:rsidRPr="00845FFD" w14:paraId="77B0FD5D" w14:textId="77777777" w:rsidTr="008F506D">
              <w:trPr>
                <w:trHeight w:val="330"/>
              </w:trPr>
              <w:tc>
                <w:tcPr>
                  <w:tcW w:w="1616" w:type="pct"/>
                  <w:tcBorders>
                    <w:top w:val="single" w:sz="4" w:space="0" w:color="auto"/>
                    <w:left w:val="single" w:sz="4" w:space="0" w:color="auto"/>
                    <w:bottom w:val="single" w:sz="4" w:space="0" w:color="auto"/>
                    <w:right w:val="single" w:sz="4" w:space="0" w:color="auto"/>
                  </w:tcBorders>
                  <w:noWrap/>
                  <w:hideMark/>
                </w:tcPr>
                <w:p w14:paraId="3348C643" w14:textId="77777777" w:rsidR="00066DF6" w:rsidRPr="00845FFD" w:rsidRDefault="00066DF6" w:rsidP="00066DF6">
                  <w:pPr>
                    <w:pStyle w:val="NoSpacing"/>
                    <w:rPr>
                      <w:rFonts w:ascii="Times New Roman" w:hAnsi="Times New Roman" w:cs="Times New Roman"/>
                      <w:b/>
                      <w:sz w:val="20"/>
                      <w:szCs w:val="20"/>
                    </w:rPr>
                  </w:pPr>
                  <w:r w:rsidRPr="00845FFD">
                    <w:rPr>
                      <w:rFonts w:ascii="Times New Roman" w:hAnsi="Times New Roman" w:cs="Times New Roman"/>
                      <w:b/>
                      <w:sz w:val="20"/>
                      <w:szCs w:val="20"/>
                    </w:rPr>
                    <w:t>Name</w:t>
                  </w:r>
                </w:p>
              </w:tc>
              <w:tc>
                <w:tcPr>
                  <w:tcW w:w="1766" w:type="pct"/>
                  <w:tcBorders>
                    <w:top w:val="single" w:sz="4" w:space="0" w:color="auto"/>
                    <w:left w:val="single" w:sz="4" w:space="0" w:color="auto"/>
                    <w:bottom w:val="single" w:sz="4" w:space="0" w:color="auto"/>
                    <w:right w:val="single" w:sz="4" w:space="0" w:color="auto"/>
                  </w:tcBorders>
                  <w:noWrap/>
                  <w:hideMark/>
                </w:tcPr>
                <w:p w14:paraId="09EACF2F" w14:textId="77777777" w:rsidR="00066DF6" w:rsidRPr="00845FFD" w:rsidRDefault="00066DF6" w:rsidP="00066DF6">
                  <w:pPr>
                    <w:pStyle w:val="NoSpacing"/>
                    <w:rPr>
                      <w:rFonts w:ascii="Times New Roman" w:hAnsi="Times New Roman" w:cs="Times New Roman"/>
                      <w:b/>
                      <w:sz w:val="20"/>
                      <w:szCs w:val="20"/>
                    </w:rPr>
                  </w:pPr>
                  <w:r w:rsidRPr="00845FFD">
                    <w:rPr>
                      <w:rFonts w:ascii="Times New Roman" w:hAnsi="Times New Roman" w:cs="Times New Roman"/>
                      <w:b/>
                      <w:sz w:val="20"/>
                      <w:szCs w:val="20"/>
                    </w:rPr>
                    <w:t>SCN</w:t>
                  </w:r>
                </w:p>
              </w:tc>
              <w:tc>
                <w:tcPr>
                  <w:tcW w:w="1618" w:type="pct"/>
                  <w:tcBorders>
                    <w:top w:val="single" w:sz="4" w:space="0" w:color="auto"/>
                    <w:left w:val="single" w:sz="4" w:space="0" w:color="auto"/>
                    <w:bottom w:val="single" w:sz="4" w:space="0" w:color="auto"/>
                    <w:right w:val="single" w:sz="4" w:space="0" w:color="auto"/>
                  </w:tcBorders>
                  <w:noWrap/>
                  <w:hideMark/>
                </w:tcPr>
                <w:p w14:paraId="101B058F" w14:textId="77777777" w:rsidR="00066DF6" w:rsidRPr="00845FFD" w:rsidRDefault="00066DF6" w:rsidP="00066DF6">
                  <w:pPr>
                    <w:pStyle w:val="NoSpacing"/>
                    <w:rPr>
                      <w:rFonts w:ascii="Times New Roman" w:hAnsi="Times New Roman" w:cs="Times New Roman"/>
                      <w:b/>
                      <w:sz w:val="20"/>
                      <w:szCs w:val="20"/>
                    </w:rPr>
                  </w:pPr>
                  <w:r w:rsidRPr="00845FFD">
                    <w:rPr>
                      <w:rFonts w:ascii="Times New Roman" w:hAnsi="Times New Roman" w:cs="Times New Roman"/>
                      <w:b/>
                      <w:sz w:val="20"/>
                      <w:szCs w:val="20"/>
                    </w:rPr>
                    <w:t>RKN</w:t>
                  </w:r>
                </w:p>
              </w:tc>
            </w:tr>
            <w:tr w:rsidR="00066DF6" w:rsidRPr="00845FFD" w14:paraId="0D2EE890" w14:textId="77777777" w:rsidTr="008F506D">
              <w:trPr>
                <w:trHeight w:val="315"/>
              </w:trPr>
              <w:tc>
                <w:tcPr>
                  <w:tcW w:w="1616" w:type="pct"/>
                  <w:tcBorders>
                    <w:top w:val="single" w:sz="4" w:space="0" w:color="auto"/>
                    <w:left w:val="single" w:sz="4" w:space="0" w:color="auto"/>
                    <w:bottom w:val="single" w:sz="4" w:space="0" w:color="auto"/>
                    <w:right w:val="single" w:sz="4" w:space="0" w:color="auto"/>
                  </w:tcBorders>
                  <w:noWrap/>
                  <w:hideMark/>
                </w:tcPr>
                <w:p w14:paraId="5BF4BE63" w14:textId="77777777" w:rsidR="00066DF6" w:rsidRPr="00845FFD" w:rsidRDefault="00066DF6" w:rsidP="00066DF6">
                  <w:pPr>
                    <w:pStyle w:val="NoSpacing"/>
                    <w:rPr>
                      <w:rFonts w:ascii="Times New Roman" w:hAnsi="Times New Roman" w:cs="Times New Roman"/>
                      <w:sz w:val="20"/>
                      <w:szCs w:val="20"/>
                    </w:rPr>
                  </w:pPr>
                  <w:r w:rsidRPr="00845FFD">
                    <w:rPr>
                      <w:rFonts w:ascii="Times New Roman" w:hAnsi="Times New Roman" w:cs="Times New Roman"/>
                      <w:sz w:val="20"/>
                      <w:szCs w:val="20"/>
                    </w:rPr>
                    <w:t>S21-5391</w:t>
                  </w:r>
                </w:p>
              </w:tc>
              <w:tc>
                <w:tcPr>
                  <w:tcW w:w="1766" w:type="pct"/>
                  <w:tcBorders>
                    <w:top w:val="single" w:sz="4" w:space="0" w:color="auto"/>
                    <w:left w:val="single" w:sz="4" w:space="0" w:color="auto"/>
                    <w:bottom w:val="single" w:sz="4" w:space="0" w:color="auto"/>
                    <w:right w:val="single" w:sz="4" w:space="0" w:color="auto"/>
                  </w:tcBorders>
                  <w:noWrap/>
                  <w:hideMark/>
                </w:tcPr>
                <w:p w14:paraId="5738C17E" w14:textId="77777777" w:rsidR="00066DF6" w:rsidRPr="00845FFD" w:rsidRDefault="00066DF6" w:rsidP="00066DF6">
                  <w:pPr>
                    <w:pStyle w:val="NoSpacing"/>
                    <w:rPr>
                      <w:rFonts w:ascii="Times New Roman" w:hAnsi="Times New Roman" w:cs="Times New Roman"/>
                      <w:sz w:val="20"/>
                      <w:szCs w:val="20"/>
                    </w:rPr>
                  </w:pPr>
                  <w:r w:rsidRPr="00845FFD">
                    <w:rPr>
                      <w:rFonts w:ascii="Times New Roman" w:hAnsi="Times New Roman" w:cs="Times New Roman"/>
                      <w:sz w:val="20"/>
                      <w:szCs w:val="20"/>
                    </w:rPr>
                    <w:t>R(</w:t>
                  </w:r>
                  <w:r w:rsidRPr="00845FFD">
                    <w:rPr>
                      <w:rFonts w:ascii="Times New Roman" w:hAnsi="Times New Roman" w:cs="Times New Roman"/>
                      <w:i/>
                      <w:iCs/>
                      <w:sz w:val="20"/>
                      <w:szCs w:val="20"/>
                    </w:rPr>
                    <w:t>Rhg1-b</w:t>
                  </w:r>
                  <w:r w:rsidRPr="00845FFD">
                    <w:rPr>
                      <w:rFonts w:ascii="Times New Roman" w:hAnsi="Times New Roman" w:cs="Times New Roman"/>
                      <w:sz w:val="20"/>
                      <w:szCs w:val="20"/>
                    </w:rPr>
                    <w:t>)</w:t>
                  </w:r>
                </w:p>
              </w:tc>
              <w:tc>
                <w:tcPr>
                  <w:tcW w:w="1618" w:type="pct"/>
                  <w:tcBorders>
                    <w:top w:val="single" w:sz="4" w:space="0" w:color="auto"/>
                    <w:left w:val="single" w:sz="4" w:space="0" w:color="auto"/>
                    <w:bottom w:val="single" w:sz="4" w:space="0" w:color="auto"/>
                    <w:right w:val="single" w:sz="4" w:space="0" w:color="auto"/>
                  </w:tcBorders>
                  <w:noWrap/>
                  <w:hideMark/>
                </w:tcPr>
                <w:p w14:paraId="3763DD55" w14:textId="77777777" w:rsidR="00066DF6" w:rsidRPr="00845FFD" w:rsidRDefault="00066DF6" w:rsidP="00066DF6">
                  <w:pPr>
                    <w:pStyle w:val="NoSpacing"/>
                    <w:rPr>
                      <w:rFonts w:ascii="Times New Roman" w:hAnsi="Times New Roman" w:cs="Times New Roman"/>
                      <w:sz w:val="20"/>
                      <w:szCs w:val="20"/>
                    </w:rPr>
                  </w:pPr>
                  <w:r w:rsidRPr="00845FFD">
                    <w:rPr>
                      <w:rFonts w:ascii="Times New Roman" w:hAnsi="Times New Roman" w:cs="Times New Roman"/>
                      <w:sz w:val="20"/>
                      <w:szCs w:val="20"/>
                    </w:rPr>
                    <w:t>R</w:t>
                  </w:r>
                </w:p>
              </w:tc>
            </w:tr>
            <w:tr w:rsidR="00066DF6" w:rsidRPr="00845FFD" w14:paraId="60BF4175" w14:textId="77777777" w:rsidTr="008F506D">
              <w:trPr>
                <w:trHeight w:val="315"/>
              </w:trPr>
              <w:tc>
                <w:tcPr>
                  <w:tcW w:w="1616" w:type="pct"/>
                  <w:tcBorders>
                    <w:top w:val="single" w:sz="4" w:space="0" w:color="auto"/>
                    <w:left w:val="single" w:sz="4" w:space="0" w:color="auto"/>
                    <w:bottom w:val="single" w:sz="4" w:space="0" w:color="auto"/>
                    <w:right w:val="single" w:sz="4" w:space="0" w:color="auto"/>
                  </w:tcBorders>
                  <w:noWrap/>
                  <w:hideMark/>
                </w:tcPr>
                <w:p w14:paraId="5B9C9841" w14:textId="77777777" w:rsidR="00066DF6" w:rsidRPr="00845FFD" w:rsidRDefault="00066DF6" w:rsidP="00066DF6">
                  <w:pPr>
                    <w:pStyle w:val="NoSpacing"/>
                    <w:rPr>
                      <w:rFonts w:ascii="Times New Roman" w:hAnsi="Times New Roman" w:cs="Times New Roman"/>
                      <w:sz w:val="20"/>
                      <w:szCs w:val="20"/>
                    </w:rPr>
                  </w:pPr>
                  <w:r w:rsidRPr="00845FFD">
                    <w:rPr>
                      <w:rFonts w:ascii="Times New Roman" w:hAnsi="Times New Roman" w:cs="Times New Roman"/>
                      <w:sz w:val="20"/>
                      <w:szCs w:val="20"/>
                    </w:rPr>
                    <w:t>S21-23988</w:t>
                  </w:r>
                </w:p>
              </w:tc>
              <w:tc>
                <w:tcPr>
                  <w:tcW w:w="1766" w:type="pct"/>
                  <w:tcBorders>
                    <w:top w:val="single" w:sz="4" w:space="0" w:color="auto"/>
                    <w:left w:val="single" w:sz="4" w:space="0" w:color="auto"/>
                    <w:bottom w:val="single" w:sz="4" w:space="0" w:color="auto"/>
                    <w:right w:val="single" w:sz="4" w:space="0" w:color="auto"/>
                  </w:tcBorders>
                  <w:noWrap/>
                  <w:hideMark/>
                </w:tcPr>
                <w:p w14:paraId="2189DB71" w14:textId="77777777" w:rsidR="00066DF6" w:rsidRPr="00845FFD" w:rsidRDefault="00066DF6" w:rsidP="00066DF6">
                  <w:pPr>
                    <w:pStyle w:val="NoSpacing"/>
                    <w:rPr>
                      <w:rFonts w:ascii="Times New Roman" w:hAnsi="Times New Roman" w:cs="Times New Roman"/>
                      <w:sz w:val="20"/>
                      <w:szCs w:val="20"/>
                    </w:rPr>
                  </w:pPr>
                  <w:r w:rsidRPr="00845FFD">
                    <w:rPr>
                      <w:rFonts w:ascii="Times New Roman" w:hAnsi="Times New Roman" w:cs="Times New Roman"/>
                      <w:sz w:val="20"/>
                      <w:szCs w:val="20"/>
                    </w:rPr>
                    <w:t>S</w:t>
                  </w:r>
                </w:p>
              </w:tc>
              <w:tc>
                <w:tcPr>
                  <w:tcW w:w="1618" w:type="pct"/>
                  <w:tcBorders>
                    <w:top w:val="single" w:sz="4" w:space="0" w:color="auto"/>
                    <w:left w:val="single" w:sz="4" w:space="0" w:color="auto"/>
                    <w:bottom w:val="single" w:sz="4" w:space="0" w:color="auto"/>
                    <w:right w:val="single" w:sz="4" w:space="0" w:color="auto"/>
                  </w:tcBorders>
                  <w:noWrap/>
                  <w:hideMark/>
                </w:tcPr>
                <w:p w14:paraId="40B4521F" w14:textId="77777777" w:rsidR="00066DF6" w:rsidRPr="00845FFD" w:rsidRDefault="00066DF6" w:rsidP="00066DF6">
                  <w:pPr>
                    <w:pStyle w:val="NoSpacing"/>
                    <w:rPr>
                      <w:rFonts w:ascii="Times New Roman" w:hAnsi="Times New Roman" w:cs="Times New Roman"/>
                      <w:sz w:val="20"/>
                      <w:szCs w:val="20"/>
                    </w:rPr>
                  </w:pPr>
                  <w:r w:rsidRPr="00845FFD">
                    <w:rPr>
                      <w:rFonts w:ascii="Times New Roman" w:hAnsi="Times New Roman" w:cs="Times New Roman"/>
                      <w:sz w:val="20"/>
                      <w:szCs w:val="20"/>
                    </w:rPr>
                    <w:t>R</w:t>
                  </w:r>
                </w:p>
              </w:tc>
            </w:tr>
            <w:tr w:rsidR="00066DF6" w:rsidRPr="00845FFD" w14:paraId="0F12A34A" w14:textId="77777777" w:rsidTr="008F506D">
              <w:trPr>
                <w:trHeight w:val="315"/>
              </w:trPr>
              <w:tc>
                <w:tcPr>
                  <w:tcW w:w="1616" w:type="pct"/>
                  <w:tcBorders>
                    <w:top w:val="single" w:sz="4" w:space="0" w:color="auto"/>
                    <w:left w:val="single" w:sz="4" w:space="0" w:color="auto"/>
                    <w:bottom w:val="single" w:sz="4" w:space="0" w:color="auto"/>
                    <w:right w:val="single" w:sz="4" w:space="0" w:color="auto"/>
                  </w:tcBorders>
                  <w:noWrap/>
                  <w:hideMark/>
                </w:tcPr>
                <w:p w14:paraId="243F094F" w14:textId="77777777" w:rsidR="00066DF6" w:rsidRPr="00845FFD" w:rsidRDefault="00066DF6" w:rsidP="00066DF6">
                  <w:pPr>
                    <w:pStyle w:val="NoSpacing"/>
                    <w:rPr>
                      <w:rFonts w:ascii="Times New Roman" w:hAnsi="Times New Roman" w:cs="Times New Roman"/>
                      <w:sz w:val="20"/>
                      <w:szCs w:val="20"/>
                    </w:rPr>
                  </w:pPr>
                  <w:r w:rsidRPr="00845FFD">
                    <w:rPr>
                      <w:rFonts w:ascii="Times New Roman" w:hAnsi="Times New Roman" w:cs="Times New Roman"/>
                      <w:sz w:val="20"/>
                      <w:szCs w:val="20"/>
                    </w:rPr>
                    <w:t>S21-5337</w:t>
                  </w:r>
                </w:p>
              </w:tc>
              <w:tc>
                <w:tcPr>
                  <w:tcW w:w="1766" w:type="pct"/>
                  <w:tcBorders>
                    <w:top w:val="single" w:sz="4" w:space="0" w:color="auto"/>
                    <w:left w:val="single" w:sz="4" w:space="0" w:color="auto"/>
                    <w:bottom w:val="single" w:sz="4" w:space="0" w:color="auto"/>
                    <w:right w:val="single" w:sz="4" w:space="0" w:color="auto"/>
                  </w:tcBorders>
                  <w:noWrap/>
                  <w:hideMark/>
                </w:tcPr>
                <w:p w14:paraId="2154F371" w14:textId="77777777" w:rsidR="00066DF6" w:rsidRPr="00845FFD" w:rsidRDefault="00066DF6" w:rsidP="00066DF6">
                  <w:pPr>
                    <w:pStyle w:val="NoSpacing"/>
                    <w:rPr>
                      <w:rFonts w:ascii="Times New Roman" w:hAnsi="Times New Roman" w:cs="Times New Roman"/>
                      <w:sz w:val="20"/>
                      <w:szCs w:val="20"/>
                    </w:rPr>
                  </w:pPr>
                  <w:r w:rsidRPr="00845FFD">
                    <w:rPr>
                      <w:rFonts w:ascii="Times New Roman" w:hAnsi="Times New Roman" w:cs="Times New Roman"/>
                      <w:sz w:val="20"/>
                      <w:szCs w:val="20"/>
                    </w:rPr>
                    <w:t>R(</w:t>
                  </w:r>
                  <w:r w:rsidRPr="00845FFD">
                    <w:rPr>
                      <w:rFonts w:ascii="Times New Roman" w:hAnsi="Times New Roman" w:cs="Times New Roman"/>
                      <w:i/>
                      <w:iCs/>
                      <w:sz w:val="20"/>
                      <w:szCs w:val="20"/>
                    </w:rPr>
                    <w:t>Rhg1-b</w:t>
                  </w:r>
                  <w:r w:rsidRPr="00845FFD">
                    <w:rPr>
                      <w:rFonts w:ascii="Times New Roman" w:hAnsi="Times New Roman" w:cs="Times New Roman"/>
                      <w:sz w:val="20"/>
                      <w:szCs w:val="20"/>
                    </w:rPr>
                    <w:t>)</w:t>
                  </w:r>
                </w:p>
              </w:tc>
              <w:tc>
                <w:tcPr>
                  <w:tcW w:w="1618" w:type="pct"/>
                  <w:tcBorders>
                    <w:top w:val="single" w:sz="4" w:space="0" w:color="auto"/>
                    <w:left w:val="single" w:sz="4" w:space="0" w:color="auto"/>
                    <w:bottom w:val="single" w:sz="4" w:space="0" w:color="auto"/>
                    <w:right w:val="single" w:sz="4" w:space="0" w:color="auto"/>
                  </w:tcBorders>
                  <w:noWrap/>
                  <w:hideMark/>
                </w:tcPr>
                <w:p w14:paraId="530C046D" w14:textId="77777777" w:rsidR="00066DF6" w:rsidRPr="00845FFD" w:rsidRDefault="00066DF6" w:rsidP="00066DF6">
                  <w:pPr>
                    <w:pStyle w:val="NoSpacing"/>
                    <w:rPr>
                      <w:rFonts w:ascii="Times New Roman" w:hAnsi="Times New Roman" w:cs="Times New Roman"/>
                      <w:sz w:val="20"/>
                      <w:szCs w:val="20"/>
                    </w:rPr>
                  </w:pPr>
                  <w:r w:rsidRPr="00845FFD">
                    <w:rPr>
                      <w:rFonts w:ascii="Times New Roman" w:hAnsi="Times New Roman" w:cs="Times New Roman"/>
                      <w:sz w:val="20"/>
                      <w:szCs w:val="20"/>
                    </w:rPr>
                    <w:t>R</w:t>
                  </w:r>
                </w:p>
              </w:tc>
            </w:tr>
            <w:tr w:rsidR="00066DF6" w:rsidRPr="00845FFD" w14:paraId="070C1E67" w14:textId="77777777" w:rsidTr="008F506D">
              <w:trPr>
                <w:trHeight w:val="315"/>
              </w:trPr>
              <w:tc>
                <w:tcPr>
                  <w:tcW w:w="1616" w:type="pct"/>
                  <w:tcBorders>
                    <w:top w:val="single" w:sz="4" w:space="0" w:color="auto"/>
                    <w:left w:val="single" w:sz="4" w:space="0" w:color="auto"/>
                    <w:bottom w:val="single" w:sz="4" w:space="0" w:color="auto"/>
                    <w:right w:val="single" w:sz="4" w:space="0" w:color="auto"/>
                  </w:tcBorders>
                  <w:noWrap/>
                  <w:hideMark/>
                </w:tcPr>
                <w:p w14:paraId="590F119E" w14:textId="77777777" w:rsidR="00066DF6" w:rsidRPr="00845FFD" w:rsidRDefault="00066DF6" w:rsidP="00066DF6">
                  <w:pPr>
                    <w:pStyle w:val="NoSpacing"/>
                    <w:rPr>
                      <w:rFonts w:ascii="Times New Roman" w:hAnsi="Times New Roman" w:cs="Times New Roman"/>
                      <w:sz w:val="20"/>
                      <w:szCs w:val="20"/>
                    </w:rPr>
                  </w:pPr>
                  <w:r w:rsidRPr="00845FFD">
                    <w:rPr>
                      <w:rFonts w:ascii="Times New Roman" w:hAnsi="Times New Roman" w:cs="Times New Roman"/>
                      <w:sz w:val="20"/>
                      <w:szCs w:val="20"/>
                    </w:rPr>
                    <w:t>S21-23528</w:t>
                  </w:r>
                </w:p>
              </w:tc>
              <w:tc>
                <w:tcPr>
                  <w:tcW w:w="1766" w:type="pct"/>
                  <w:tcBorders>
                    <w:top w:val="single" w:sz="4" w:space="0" w:color="auto"/>
                    <w:left w:val="single" w:sz="4" w:space="0" w:color="auto"/>
                    <w:bottom w:val="single" w:sz="4" w:space="0" w:color="auto"/>
                    <w:right w:val="single" w:sz="4" w:space="0" w:color="auto"/>
                  </w:tcBorders>
                  <w:noWrap/>
                  <w:hideMark/>
                </w:tcPr>
                <w:p w14:paraId="3223BC08" w14:textId="77777777" w:rsidR="00066DF6" w:rsidRPr="00845FFD" w:rsidRDefault="00066DF6" w:rsidP="00066DF6">
                  <w:pPr>
                    <w:pStyle w:val="NoSpacing"/>
                    <w:rPr>
                      <w:rFonts w:ascii="Times New Roman" w:hAnsi="Times New Roman" w:cs="Times New Roman"/>
                      <w:sz w:val="20"/>
                      <w:szCs w:val="20"/>
                    </w:rPr>
                  </w:pPr>
                  <w:r w:rsidRPr="00845FFD">
                    <w:rPr>
                      <w:rFonts w:ascii="Times New Roman" w:hAnsi="Times New Roman" w:cs="Times New Roman"/>
                      <w:sz w:val="20"/>
                      <w:szCs w:val="20"/>
                    </w:rPr>
                    <w:t>S</w:t>
                  </w:r>
                </w:p>
              </w:tc>
              <w:tc>
                <w:tcPr>
                  <w:tcW w:w="1618" w:type="pct"/>
                  <w:tcBorders>
                    <w:top w:val="single" w:sz="4" w:space="0" w:color="auto"/>
                    <w:left w:val="single" w:sz="4" w:space="0" w:color="auto"/>
                    <w:bottom w:val="single" w:sz="4" w:space="0" w:color="auto"/>
                    <w:right w:val="single" w:sz="4" w:space="0" w:color="auto"/>
                  </w:tcBorders>
                  <w:noWrap/>
                  <w:hideMark/>
                </w:tcPr>
                <w:p w14:paraId="1FF14C62" w14:textId="77777777" w:rsidR="00066DF6" w:rsidRPr="00845FFD" w:rsidRDefault="00066DF6" w:rsidP="00066DF6">
                  <w:pPr>
                    <w:pStyle w:val="NoSpacing"/>
                    <w:rPr>
                      <w:rFonts w:ascii="Times New Roman" w:hAnsi="Times New Roman" w:cs="Times New Roman"/>
                      <w:sz w:val="20"/>
                      <w:szCs w:val="20"/>
                    </w:rPr>
                  </w:pPr>
                  <w:r w:rsidRPr="00845FFD">
                    <w:rPr>
                      <w:rFonts w:ascii="Times New Roman" w:hAnsi="Times New Roman" w:cs="Times New Roman"/>
                      <w:sz w:val="20"/>
                      <w:szCs w:val="20"/>
                    </w:rPr>
                    <w:t>R</w:t>
                  </w:r>
                </w:p>
              </w:tc>
            </w:tr>
            <w:tr w:rsidR="00066DF6" w:rsidRPr="00845FFD" w14:paraId="53E32236" w14:textId="77777777" w:rsidTr="008F506D">
              <w:trPr>
                <w:trHeight w:val="315"/>
              </w:trPr>
              <w:tc>
                <w:tcPr>
                  <w:tcW w:w="1616" w:type="pct"/>
                  <w:tcBorders>
                    <w:top w:val="single" w:sz="4" w:space="0" w:color="auto"/>
                    <w:left w:val="single" w:sz="4" w:space="0" w:color="auto"/>
                    <w:bottom w:val="single" w:sz="4" w:space="0" w:color="auto"/>
                    <w:right w:val="single" w:sz="4" w:space="0" w:color="auto"/>
                  </w:tcBorders>
                  <w:noWrap/>
                  <w:hideMark/>
                </w:tcPr>
                <w:p w14:paraId="76F6FDE0" w14:textId="77777777" w:rsidR="00066DF6" w:rsidRPr="00845FFD" w:rsidRDefault="00066DF6" w:rsidP="00066DF6">
                  <w:pPr>
                    <w:pStyle w:val="NoSpacing"/>
                    <w:rPr>
                      <w:rFonts w:ascii="Times New Roman" w:hAnsi="Times New Roman" w:cs="Times New Roman"/>
                      <w:sz w:val="20"/>
                      <w:szCs w:val="20"/>
                    </w:rPr>
                  </w:pPr>
                  <w:r w:rsidRPr="00845FFD">
                    <w:rPr>
                      <w:rFonts w:ascii="Times New Roman" w:hAnsi="Times New Roman" w:cs="Times New Roman"/>
                      <w:sz w:val="20"/>
                      <w:szCs w:val="20"/>
                    </w:rPr>
                    <w:t>S21-22067</w:t>
                  </w:r>
                </w:p>
              </w:tc>
              <w:tc>
                <w:tcPr>
                  <w:tcW w:w="1766" w:type="pct"/>
                  <w:tcBorders>
                    <w:top w:val="single" w:sz="4" w:space="0" w:color="auto"/>
                    <w:left w:val="single" w:sz="4" w:space="0" w:color="auto"/>
                    <w:bottom w:val="single" w:sz="4" w:space="0" w:color="auto"/>
                    <w:right w:val="single" w:sz="4" w:space="0" w:color="auto"/>
                  </w:tcBorders>
                  <w:noWrap/>
                  <w:hideMark/>
                </w:tcPr>
                <w:p w14:paraId="7C767DDF" w14:textId="77777777" w:rsidR="00066DF6" w:rsidRPr="00845FFD" w:rsidRDefault="00066DF6" w:rsidP="00066DF6">
                  <w:pPr>
                    <w:pStyle w:val="NoSpacing"/>
                    <w:rPr>
                      <w:rFonts w:ascii="Times New Roman" w:hAnsi="Times New Roman" w:cs="Times New Roman"/>
                      <w:sz w:val="20"/>
                      <w:szCs w:val="20"/>
                    </w:rPr>
                  </w:pPr>
                  <w:r w:rsidRPr="00845FFD">
                    <w:rPr>
                      <w:rFonts w:ascii="Times New Roman" w:hAnsi="Times New Roman" w:cs="Times New Roman"/>
                      <w:sz w:val="20"/>
                      <w:szCs w:val="20"/>
                    </w:rPr>
                    <w:t>R(</w:t>
                  </w:r>
                  <w:r w:rsidRPr="00845FFD">
                    <w:rPr>
                      <w:rFonts w:ascii="Times New Roman" w:hAnsi="Times New Roman" w:cs="Times New Roman"/>
                      <w:i/>
                      <w:iCs/>
                      <w:sz w:val="20"/>
                      <w:szCs w:val="20"/>
                    </w:rPr>
                    <w:t>Rhg1-b</w:t>
                  </w:r>
                  <w:r w:rsidRPr="00845FFD">
                    <w:rPr>
                      <w:rFonts w:ascii="Times New Roman" w:hAnsi="Times New Roman" w:cs="Times New Roman"/>
                      <w:sz w:val="20"/>
                      <w:szCs w:val="20"/>
                    </w:rPr>
                    <w:t>)</w:t>
                  </w:r>
                </w:p>
              </w:tc>
              <w:tc>
                <w:tcPr>
                  <w:tcW w:w="1618" w:type="pct"/>
                  <w:tcBorders>
                    <w:top w:val="single" w:sz="4" w:space="0" w:color="auto"/>
                    <w:left w:val="single" w:sz="4" w:space="0" w:color="auto"/>
                    <w:bottom w:val="single" w:sz="4" w:space="0" w:color="auto"/>
                    <w:right w:val="single" w:sz="4" w:space="0" w:color="auto"/>
                  </w:tcBorders>
                  <w:noWrap/>
                  <w:hideMark/>
                </w:tcPr>
                <w:p w14:paraId="68C7CBD2" w14:textId="77777777" w:rsidR="00066DF6" w:rsidRPr="00845FFD" w:rsidRDefault="00066DF6" w:rsidP="00066DF6">
                  <w:pPr>
                    <w:pStyle w:val="NoSpacing"/>
                    <w:rPr>
                      <w:rFonts w:ascii="Times New Roman" w:hAnsi="Times New Roman" w:cs="Times New Roman"/>
                      <w:sz w:val="20"/>
                      <w:szCs w:val="20"/>
                    </w:rPr>
                  </w:pPr>
                  <w:r w:rsidRPr="00845FFD">
                    <w:rPr>
                      <w:rFonts w:ascii="Times New Roman" w:hAnsi="Times New Roman" w:cs="Times New Roman"/>
                      <w:sz w:val="20"/>
                      <w:szCs w:val="20"/>
                    </w:rPr>
                    <w:t>R</w:t>
                  </w:r>
                </w:p>
              </w:tc>
            </w:tr>
            <w:tr w:rsidR="00066DF6" w:rsidRPr="00845FFD" w14:paraId="2C7961C6" w14:textId="77777777" w:rsidTr="008F506D">
              <w:trPr>
                <w:trHeight w:val="315"/>
              </w:trPr>
              <w:tc>
                <w:tcPr>
                  <w:tcW w:w="1616" w:type="pct"/>
                  <w:tcBorders>
                    <w:top w:val="single" w:sz="4" w:space="0" w:color="auto"/>
                    <w:left w:val="single" w:sz="4" w:space="0" w:color="auto"/>
                    <w:bottom w:val="single" w:sz="4" w:space="0" w:color="auto"/>
                    <w:right w:val="single" w:sz="4" w:space="0" w:color="auto"/>
                  </w:tcBorders>
                  <w:noWrap/>
                  <w:hideMark/>
                </w:tcPr>
                <w:p w14:paraId="4BA4532C" w14:textId="77777777" w:rsidR="00066DF6" w:rsidRPr="00845FFD" w:rsidRDefault="00066DF6" w:rsidP="00066DF6">
                  <w:pPr>
                    <w:pStyle w:val="NoSpacing"/>
                    <w:rPr>
                      <w:rFonts w:ascii="Times New Roman" w:hAnsi="Times New Roman" w:cs="Times New Roman"/>
                      <w:sz w:val="20"/>
                      <w:szCs w:val="20"/>
                    </w:rPr>
                  </w:pPr>
                  <w:r w:rsidRPr="00845FFD">
                    <w:rPr>
                      <w:rFonts w:ascii="Times New Roman" w:hAnsi="Times New Roman" w:cs="Times New Roman"/>
                      <w:sz w:val="20"/>
                      <w:szCs w:val="20"/>
                    </w:rPr>
                    <w:t>S21-24201</w:t>
                  </w:r>
                </w:p>
              </w:tc>
              <w:tc>
                <w:tcPr>
                  <w:tcW w:w="1766" w:type="pct"/>
                  <w:tcBorders>
                    <w:top w:val="single" w:sz="4" w:space="0" w:color="auto"/>
                    <w:left w:val="single" w:sz="4" w:space="0" w:color="auto"/>
                    <w:bottom w:val="single" w:sz="4" w:space="0" w:color="auto"/>
                    <w:right w:val="single" w:sz="4" w:space="0" w:color="auto"/>
                  </w:tcBorders>
                  <w:noWrap/>
                  <w:hideMark/>
                </w:tcPr>
                <w:p w14:paraId="7A17ABDA" w14:textId="77777777" w:rsidR="00066DF6" w:rsidRPr="00845FFD" w:rsidRDefault="00066DF6" w:rsidP="00066DF6">
                  <w:pPr>
                    <w:pStyle w:val="NoSpacing"/>
                    <w:rPr>
                      <w:rFonts w:ascii="Times New Roman" w:hAnsi="Times New Roman" w:cs="Times New Roman"/>
                      <w:sz w:val="20"/>
                      <w:szCs w:val="20"/>
                    </w:rPr>
                  </w:pPr>
                  <w:r w:rsidRPr="00845FFD">
                    <w:rPr>
                      <w:rFonts w:ascii="Times New Roman" w:hAnsi="Times New Roman" w:cs="Times New Roman"/>
                      <w:sz w:val="20"/>
                      <w:szCs w:val="20"/>
                    </w:rPr>
                    <w:t>R(</w:t>
                  </w:r>
                  <w:r w:rsidRPr="00845FFD">
                    <w:rPr>
                      <w:rFonts w:ascii="Times New Roman" w:hAnsi="Times New Roman" w:cs="Times New Roman"/>
                      <w:i/>
                      <w:iCs/>
                      <w:sz w:val="20"/>
                      <w:szCs w:val="20"/>
                    </w:rPr>
                    <w:t>Rhg1-a</w:t>
                  </w:r>
                  <w:r w:rsidRPr="00845FFD">
                    <w:rPr>
                      <w:rFonts w:ascii="Times New Roman" w:hAnsi="Times New Roman" w:cs="Times New Roman"/>
                      <w:sz w:val="20"/>
                      <w:szCs w:val="20"/>
                    </w:rPr>
                    <w:t>)</w:t>
                  </w:r>
                </w:p>
              </w:tc>
              <w:tc>
                <w:tcPr>
                  <w:tcW w:w="1618" w:type="pct"/>
                  <w:tcBorders>
                    <w:top w:val="single" w:sz="4" w:space="0" w:color="auto"/>
                    <w:left w:val="single" w:sz="4" w:space="0" w:color="auto"/>
                    <w:bottom w:val="single" w:sz="4" w:space="0" w:color="auto"/>
                    <w:right w:val="single" w:sz="4" w:space="0" w:color="auto"/>
                  </w:tcBorders>
                  <w:noWrap/>
                  <w:hideMark/>
                </w:tcPr>
                <w:p w14:paraId="7928C779" w14:textId="77777777" w:rsidR="00066DF6" w:rsidRPr="00845FFD" w:rsidRDefault="00066DF6" w:rsidP="00066DF6">
                  <w:pPr>
                    <w:pStyle w:val="NoSpacing"/>
                    <w:rPr>
                      <w:rFonts w:ascii="Times New Roman" w:hAnsi="Times New Roman" w:cs="Times New Roman"/>
                      <w:sz w:val="20"/>
                      <w:szCs w:val="20"/>
                    </w:rPr>
                  </w:pPr>
                  <w:r w:rsidRPr="00845FFD">
                    <w:rPr>
                      <w:rFonts w:ascii="Times New Roman" w:hAnsi="Times New Roman" w:cs="Times New Roman"/>
                      <w:sz w:val="20"/>
                      <w:szCs w:val="20"/>
                    </w:rPr>
                    <w:t>R</w:t>
                  </w:r>
                </w:p>
              </w:tc>
            </w:tr>
            <w:tr w:rsidR="00066DF6" w:rsidRPr="00845FFD" w14:paraId="6FCE5C49" w14:textId="77777777" w:rsidTr="008F506D">
              <w:trPr>
                <w:trHeight w:val="315"/>
              </w:trPr>
              <w:tc>
                <w:tcPr>
                  <w:tcW w:w="1616" w:type="pct"/>
                  <w:tcBorders>
                    <w:top w:val="single" w:sz="4" w:space="0" w:color="auto"/>
                    <w:left w:val="single" w:sz="4" w:space="0" w:color="auto"/>
                    <w:bottom w:val="single" w:sz="4" w:space="0" w:color="auto"/>
                    <w:right w:val="single" w:sz="4" w:space="0" w:color="auto"/>
                  </w:tcBorders>
                  <w:noWrap/>
                  <w:hideMark/>
                </w:tcPr>
                <w:p w14:paraId="47A8A34C" w14:textId="77777777" w:rsidR="00066DF6" w:rsidRPr="00845FFD" w:rsidRDefault="00066DF6" w:rsidP="00066DF6">
                  <w:pPr>
                    <w:pStyle w:val="NoSpacing"/>
                    <w:rPr>
                      <w:rFonts w:ascii="Times New Roman" w:hAnsi="Times New Roman" w:cs="Times New Roman"/>
                      <w:sz w:val="20"/>
                      <w:szCs w:val="20"/>
                    </w:rPr>
                  </w:pPr>
                  <w:r w:rsidRPr="00845FFD">
                    <w:rPr>
                      <w:rFonts w:ascii="Times New Roman" w:hAnsi="Times New Roman" w:cs="Times New Roman"/>
                      <w:sz w:val="20"/>
                      <w:szCs w:val="20"/>
                    </w:rPr>
                    <w:t>S21-5901</w:t>
                  </w:r>
                </w:p>
              </w:tc>
              <w:tc>
                <w:tcPr>
                  <w:tcW w:w="1766" w:type="pct"/>
                  <w:tcBorders>
                    <w:top w:val="single" w:sz="4" w:space="0" w:color="auto"/>
                    <w:left w:val="single" w:sz="4" w:space="0" w:color="auto"/>
                    <w:bottom w:val="single" w:sz="4" w:space="0" w:color="auto"/>
                    <w:right w:val="single" w:sz="4" w:space="0" w:color="auto"/>
                  </w:tcBorders>
                  <w:noWrap/>
                  <w:hideMark/>
                </w:tcPr>
                <w:p w14:paraId="2B8D878F" w14:textId="77777777" w:rsidR="00066DF6" w:rsidRPr="00845FFD" w:rsidRDefault="00066DF6" w:rsidP="00066DF6">
                  <w:pPr>
                    <w:pStyle w:val="NoSpacing"/>
                    <w:rPr>
                      <w:rFonts w:ascii="Times New Roman" w:hAnsi="Times New Roman" w:cs="Times New Roman"/>
                      <w:sz w:val="20"/>
                      <w:szCs w:val="20"/>
                    </w:rPr>
                  </w:pPr>
                  <w:r w:rsidRPr="00845FFD">
                    <w:rPr>
                      <w:rFonts w:ascii="Times New Roman" w:hAnsi="Times New Roman" w:cs="Times New Roman"/>
                      <w:sz w:val="20"/>
                      <w:szCs w:val="20"/>
                    </w:rPr>
                    <w:t>R(</w:t>
                  </w:r>
                  <w:r w:rsidRPr="00845FFD">
                    <w:rPr>
                      <w:rFonts w:ascii="Times New Roman" w:hAnsi="Times New Roman" w:cs="Times New Roman"/>
                      <w:i/>
                      <w:iCs/>
                      <w:sz w:val="20"/>
                      <w:szCs w:val="20"/>
                    </w:rPr>
                    <w:t xml:space="preserve">Rhg1-a </w:t>
                  </w:r>
                  <w:r w:rsidRPr="00845FFD">
                    <w:rPr>
                      <w:rFonts w:ascii="Times New Roman" w:hAnsi="Times New Roman" w:cs="Times New Roman"/>
                      <w:sz w:val="20"/>
                      <w:szCs w:val="20"/>
                    </w:rPr>
                    <w:t xml:space="preserve">and </w:t>
                  </w:r>
                  <w:r w:rsidRPr="00845FFD">
                    <w:rPr>
                      <w:rFonts w:ascii="Times New Roman" w:hAnsi="Times New Roman" w:cs="Times New Roman"/>
                      <w:i/>
                      <w:iCs/>
                      <w:sz w:val="20"/>
                      <w:szCs w:val="20"/>
                    </w:rPr>
                    <w:t>Rhg4</w:t>
                  </w:r>
                  <w:r w:rsidRPr="00845FFD">
                    <w:rPr>
                      <w:rFonts w:ascii="Times New Roman" w:hAnsi="Times New Roman" w:cs="Times New Roman"/>
                      <w:sz w:val="20"/>
                      <w:szCs w:val="20"/>
                    </w:rPr>
                    <w:t>)</w:t>
                  </w:r>
                </w:p>
              </w:tc>
              <w:tc>
                <w:tcPr>
                  <w:tcW w:w="1618" w:type="pct"/>
                  <w:tcBorders>
                    <w:top w:val="single" w:sz="4" w:space="0" w:color="auto"/>
                    <w:left w:val="single" w:sz="4" w:space="0" w:color="auto"/>
                    <w:bottom w:val="single" w:sz="4" w:space="0" w:color="auto"/>
                    <w:right w:val="single" w:sz="4" w:space="0" w:color="auto"/>
                  </w:tcBorders>
                  <w:noWrap/>
                  <w:hideMark/>
                </w:tcPr>
                <w:p w14:paraId="6F963078" w14:textId="77777777" w:rsidR="00066DF6" w:rsidRPr="00845FFD" w:rsidRDefault="00066DF6" w:rsidP="00066DF6">
                  <w:pPr>
                    <w:pStyle w:val="NoSpacing"/>
                    <w:rPr>
                      <w:rFonts w:ascii="Times New Roman" w:hAnsi="Times New Roman" w:cs="Times New Roman"/>
                      <w:sz w:val="20"/>
                      <w:szCs w:val="20"/>
                    </w:rPr>
                  </w:pPr>
                  <w:r w:rsidRPr="00845FFD">
                    <w:rPr>
                      <w:rFonts w:ascii="Times New Roman" w:hAnsi="Times New Roman" w:cs="Times New Roman"/>
                      <w:sz w:val="20"/>
                      <w:szCs w:val="20"/>
                    </w:rPr>
                    <w:t>R</w:t>
                  </w:r>
                </w:p>
              </w:tc>
            </w:tr>
            <w:tr w:rsidR="00066DF6" w:rsidRPr="00845FFD" w14:paraId="06F1A8C2" w14:textId="77777777" w:rsidTr="008F506D">
              <w:trPr>
                <w:trHeight w:val="315"/>
              </w:trPr>
              <w:tc>
                <w:tcPr>
                  <w:tcW w:w="1616" w:type="pct"/>
                  <w:tcBorders>
                    <w:top w:val="single" w:sz="4" w:space="0" w:color="auto"/>
                    <w:left w:val="single" w:sz="4" w:space="0" w:color="auto"/>
                    <w:bottom w:val="single" w:sz="4" w:space="0" w:color="auto"/>
                    <w:right w:val="single" w:sz="4" w:space="0" w:color="auto"/>
                  </w:tcBorders>
                  <w:noWrap/>
                  <w:hideMark/>
                </w:tcPr>
                <w:p w14:paraId="5AB73D8D" w14:textId="77777777" w:rsidR="00066DF6" w:rsidRPr="00845FFD" w:rsidRDefault="00066DF6" w:rsidP="00066DF6">
                  <w:pPr>
                    <w:pStyle w:val="NoSpacing"/>
                    <w:rPr>
                      <w:rFonts w:ascii="Times New Roman" w:hAnsi="Times New Roman" w:cs="Times New Roman"/>
                      <w:sz w:val="20"/>
                      <w:szCs w:val="20"/>
                    </w:rPr>
                  </w:pPr>
                  <w:r w:rsidRPr="00845FFD">
                    <w:rPr>
                      <w:rFonts w:ascii="Times New Roman" w:hAnsi="Times New Roman" w:cs="Times New Roman"/>
                      <w:sz w:val="20"/>
                      <w:szCs w:val="20"/>
                    </w:rPr>
                    <w:t>S21-15672</w:t>
                  </w:r>
                </w:p>
              </w:tc>
              <w:tc>
                <w:tcPr>
                  <w:tcW w:w="1766" w:type="pct"/>
                  <w:tcBorders>
                    <w:top w:val="single" w:sz="4" w:space="0" w:color="auto"/>
                    <w:left w:val="single" w:sz="4" w:space="0" w:color="auto"/>
                    <w:bottom w:val="single" w:sz="4" w:space="0" w:color="auto"/>
                    <w:right w:val="single" w:sz="4" w:space="0" w:color="auto"/>
                  </w:tcBorders>
                  <w:noWrap/>
                  <w:hideMark/>
                </w:tcPr>
                <w:p w14:paraId="42C12CC1" w14:textId="77777777" w:rsidR="00066DF6" w:rsidRPr="00845FFD" w:rsidRDefault="00066DF6" w:rsidP="00066DF6">
                  <w:pPr>
                    <w:pStyle w:val="NoSpacing"/>
                    <w:rPr>
                      <w:rFonts w:ascii="Times New Roman" w:hAnsi="Times New Roman" w:cs="Times New Roman"/>
                      <w:sz w:val="20"/>
                      <w:szCs w:val="20"/>
                    </w:rPr>
                  </w:pPr>
                  <w:r w:rsidRPr="00845FFD">
                    <w:rPr>
                      <w:rFonts w:ascii="Times New Roman" w:hAnsi="Times New Roman" w:cs="Times New Roman"/>
                      <w:sz w:val="20"/>
                      <w:szCs w:val="20"/>
                    </w:rPr>
                    <w:t>R(</w:t>
                  </w:r>
                  <w:r w:rsidRPr="00845FFD">
                    <w:rPr>
                      <w:rFonts w:ascii="Times New Roman" w:hAnsi="Times New Roman" w:cs="Times New Roman"/>
                      <w:i/>
                      <w:iCs/>
                      <w:sz w:val="20"/>
                      <w:szCs w:val="20"/>
                    </w:rPr>
                    <w:t>Rhg1-a</w:t>
                  </w:r>
                  <w:r w:rsidRPr="00845FFD">
                    <w:rPr>
                      <w:rFonts w:ascii="Times New Roman" w:hAnsi="Times New Roman" w:cs="Times New Roman"/>
                      <w:sz w:val="20"/>
                      <w:szCs w:val="20"/>
                    </w:rPr>
                    <w:t>)</w:t>
                  </w:r>
                </w:p>
              </w:tc>
              <w:tc>
                <w:tcPr>
                  <w:tcW w:w="1618" w:type="pct"/>
                  <w:tcBorders>
                    <w:top w:val="single" w:sz="4" w:space="0" w:color="auto"/>
                    <w:left w:val="single" w:sz="4" w:space="0" w:color="auto"/>
                    <w:bottom w:val="single" w:sz="4" w:space="0" w:color="auto"/>
                    <w:right w:val="single" w:sz="4" w:space="0" w:color="auto"/>
                  </w:tcBorders>
                  <w:noWrap/>
                  <w:hideMark/>
                </w:tcPr>
                <w:p w14:paraId="07DEBC7C" w14:textId="77777777" w:rsidR="00066DF6" w:rsidRPr="00845FFD" w:rsidRDefault="00066DF6" w:rsidP="00066DF6">
                  <w:pPr>
                    <w:pStyle w:val="NoSpacing"/>
                    <w:rPr>
                      <w:rFonts w:ascii="Times New Roman" w:hAnsi="Times New Roman" w:cs="Times New Roman"/>
                      <w:sz w:val="20"/>
                      <w:szCs w:val="20"/>
                    </w:rPr>
                  </w:pPr>
                  <w:r w:rsidRPr="00845FFD">
                    <w:rPr>
                      <w:rFonts w:ascii="Times New Roman" w:hAnsi="Times New Roman" w:cs="Times New Roman"/>
                      <w:sz w:val="20"/>
                      <w:szCs w:val="20"/>
                    </w:rPr>
                    <w:t>R</w:t>
                  </w:r>
                </w:p>
              </w:tc>
            </w:tr>
            <w:tr w:rsidR="00066DF6" w:rsidRPr="00845FFD" w14:paraId="5FB67F98" w14:textId="77777777" w:rsidTr="008F506D">
              <w:trPr>
                <w:trHeight w:val="315"/>
              </w:trPr>
              <w:tc>
                <w:tcPr>
                  <w:tcW w:w="1616" w:type="pct"/>
                  <w:tcBorders>
                    <w:top w:val="single" w:sz="4" w:space="0" w:color="auto"/>
                    <w:left w:val="single" w:sz="4" w:space="0" w:color="auto"/>
                    <w:bottom w:val="single" w:sz="4" w:space="0" w:color="auto"/>
                    <w:right w:val="single" w:sz="4" w:space="0" w:color="auto"/>
                  </w:tcBorders>
                  <w:noWrap/>
                  <w:hideMark/>
                </w:tcPr>
                <w:p w14:paraId="7FE3C76E" w14:textId="77777777" w:rsidR="00066DF6" w:rsidRPr="00845FFD" w:rsidRDefault="00066DF6" w:rsidP="00066DF6">
                  <w:pPr>
                    <w:pStyle w:val="NoSpacing"/>
                    <w:rPr>
                      <w:rFonts w:ascii="Times New Roman" w:hAnsi="Times New Roman" w:cs="Times New Roman"/>
                      <w:sz w:val="20"/>
                      <w:szCs w:val="20"/>
                    </w:rPr>
                  </w:pPr>
                  <w:r w:rsidRPr="00845FFD">
                    <w:rPr>
                      <w:rFonts w:ascii="Times New Roman" w:hAnsi="Times New Roman" w:cs="Times New Roman"/>
                      <w:sz w:val="20"/>
                      <w:szCs w:val="20"/>
                    </w:rPr>
                    <w:t>S21-11972</w:t>
                  </w:r>
                </w:p>
              </w:tc>
              <w:tc>
                <w:tcPr>
                  <w:tcW w:w="1766" w:type="pct"/>
                  <w:tcBorders>
                    <w:top w:val="single" w:sz="4" w:space="0" w:color="auto"/>
                    <w:left w:val="single" w:sz="4" w:space="0" w:color="auto"/>
                    <w:bottom w:val="single" w:sz="4" w:space="0" w:color="auto"/>
                    <w:right w:val="single" w:sz="4" w:space="0" w:color="auto"/>
                  </w:tcBorders>
                  <w:noWrap/>
                  <w:hideMark/>
                </w:tcPr>
                <w:p w14:paraId="6066C690" w14:textId="77777777" w:rsidR="00066DF6" w:rsidRPr="00845FFD" w:rsidRDefault="00066DF6" w:rsidP="00066DF6">
                  <w:pPr>
                    <w:pStyle w:val="NoSpacing"/>
                    <w:rPr>
                      <w:rFonts w:ascii="Times New Roman" w:hAnsi="Times New Roman" w:cs="Times New Roman"/>
                      <w:sz w:val="20"/>
                      <w:szCs w:val="20"/>
                    </w:rPr>
                  </w:pPr>
                  <w:r w:rsidRPr="00845FFD">
                    <w:rPr>
                      <w:rFonts w:ascii="Times New Roman" w:hAnsi="Times New Roman" w:cs="Times New Roman"/>
                      <w:sz w:val="20"/>
                      <w:szCs w:val="20"/>
                    </w:rPr>
                    <w:t>R(</w:t>
                  </w:r>
                  <w:r w:rsidRPr="00845FFD">
                    <w:rPr>
                      <w:rFonts w:ascii="Times New Roman" w:hAnsi="Times New Roman" w:cs="Times New Roman"/>
                      <w:i/>
                      <w:iCs/>
                      <w:sz w:val="20"/>
                      <w:szCs w:val="20"/>
                    </w:rPr>
                    <w:t>Rhg1-a</w:t>
                  </w:r>
                  <w:r w:rsidRPr="00845FFD">
                    <w:rPr>
                      <w:rFonts w:ascii="Times New Roman" w:hAnsi="Times New Roman" w:cs="Times New Roman"/>
                      <w:sz w:val="20"/>
                      <w:szCs w:val="20"/>
                    </w:rPr>
                    <w:t>)</w:t>
                  </w:r>
                </w:p>
              </w:tc>
              <w:tc>
                <w:tcPr>
                  <w:tcW w:w="1618" w:type="pct"/>
                  <w:tcBorders>
                    <w:top w:val="single" w:sz="4" w:space="0" w:color="auto"/>
                    <w:left w:val="single" w:sz="4" w:space="0" w:color="auto"/>
                    <w:bottom w:val="single" w:sz="4" w:space="0" w:color="auto"/>
                    <w:right w:val="single" w:sz="4" w:space="0" w:color="auto"/>
                  </w:tcBorders>
                  <w:noWrap/>
                  <w:hideMark/>
                </w:tcPr>
                <w:p w14:paraId="61DC690A" w14:textId="77777777" w:rsidR="00066DF6" w:rsidRPr="00845FFD" w:rsidRDefault="00066DF6" w:rsidP="00066DF6">
                  <w:pPr>
                    <w:pStyle w:val="NoSpacing"/>
                    <w:rPr>
                      <w:rFonts w:ascii="Times New Roman" w:hAnsi="Times New Roman" w:cs="Times New Roman"/>
                      <w:sz w:val="20"/>
                      <w:szCs w:val="20"/>
                    </w:rPr>
                  </w:pPr>
                  <w:r w:rsidRPr="00845FFD">
                    <w:rPr>
                      <w:rFonts w:ascii="Times New Roman" w:hAnsi="Times New Roman" w:cs="Times New Roman"/>
                      <w:sz w:val="20"/>
                      <w:szCs w:val="20"/>
                    </w:rPr>
                    <w:t>R</w:t>
                  </w:r>
                </w:p>
              </w:tc>
            </w:tr>
            <w:tr w:rsidR="00066DF6" w:rsidRPr="00845FFD" w14:paraId="7840DD04" w14:textId="77777777" w:rsidTr="008F506D">
              <w:trPr>
                <w:trHeight w:val="315"/>
              </w:trPr>
              <w:tc>
                <w:tcPr>
                  <w:tcW w:w="1616" w:type="pct"/>
                  <w:tcBorders>
                    <w:top w:val="single" w:sz="4" w:space="0" w:color="auto"/>
                    <w:left w:val="single" w:sz="4" w:space="0" w:color="auto"/>
                    <w:bottom w:val="single" w:sz="4" w:space="0" w:color="auto"/>
                    <w:right w:val="single" w:sz="4" w:space="0" w:color="auto"/>
                  </w:tcBorders>
                  <w:noWrap/>
                  <w:hideMark/>
                </w:tcPr>
                <w:p w14:paraId="7749D7B0" w14:textId="77777777" w:rsidR="00066DF6" w:rsidRPr="00845FFD" w:rsidRDefault="00066DF6" w:rsidP="00066DF6">
                  <w:pPr>
                    <w:pStyle w:val="NoSpacing"/>
                    <w:rPr>
                      <w:rFonts w:ascii="Times New Roman" w:hAnsi="Times New Roman" w:cs="Times New Roman"/>
                      <w:sz w:val="20"/>
                      <w:szCs w:val="20"/>
                    </w:rPr>
                  </w:pPr>
                  <w:r w:rsidRPr="00845FFD">
                    <w:rPr>
                      <w:rFonts w:ascii="Times New Roman" w:hAnsi="Times New Roman" w:cs="Times New Roman"/>
                      <w:sz w:val="20"/>
                      <w:szCs w:val="20"/>
                    </w:rPr>
                    <w:t>S21-23086</w:t>
                  </w:r>
                </w:p>
              </w:tc>
              <w:tc>
                <w:tcPr>
                  <w:tcW w:w="1766" w:type="pct"/>
                  <w:tcBorders>
                    <w:top w:val="single" w:sz="4" w:space="0" w:color="auto"/>
                    <w:left w:val="single" w:sz="4" w:space="0" w:color="auto"/>
                    <w:bottom w:val="single" w:sz="4" w:space="0" w:color="auto"/>
                    <w:right w:val="single" w:sz="4" w:space="0" w:color="auto"/>
                  </w:tcBorders>
                  <w:noWrap/>
                  <w:hideMark/>
                </w:tcPr>
                <w:p w14:paraId="66E4633C" w14:textId="77777777" w:rsidR="00066DF6" w:rsidRPr="00845FFD" w:rsidRDefault="00066DF6" w:rsidP="00066DF6">
                  <w:pPr>
                    <w:pStyle w:val="NoSpacing"/>
                    <w:rPr>
                      <w:rFonts w:ascii="Times New Roman" w:hAnsi="Times New Roman" w:cs="Times New Roman"/>
                      <w:sz w:val="20"/>
                      <w:szCs w:val="20"/>
                    </w:rPr>
                  </w:pPr>
                  <w:r w:rsidRPr="00845FFD">
                    <w:rPr>
                      <w:rFonts w:ascii="Times New Roman" w:hAnsi="Times New Roman" w:cs="Times New Roman"/>
                      <w:sz w:val="20"/>
                      <w:szCs w:val="20"/>
                    </w:rPr>
                    <w:t>S</w:t>
                  </w:r>
                </w:p>
              </w:tc>
              <w:tc>
                <w:tcPr>
                  <w:tcW w:w="1618" w:type="pct"/>
                  <w:tcBorders>
                    <w:top w:val="single" w:sz="4" w:space="0" w:color="auto"/>
                    <w:left w:val="single" w:sz="4" w:space="0" w:color="auto"/>
                    <w:bottom w:val="single" w:sz="4" w:space="0" w:color="auto"/>
                    <w:right w:val="single" w:sz="4" w:space="0" w:color="auto"/>
                  </w:tcBorders>
                  <w:noWrap/>
                  <w:hideMark/>
                </w:tcPr>
                <w:p w14:paraId="62BFEF01" w14:textId="77777777" w:rsidR="00066DF6" w:rsidRPr="00845FFD" w:rsidRDefault="00066DF6" w:rsidP="00066DF6">
                  <w:pPr>
                    <w:pStyle w:val="NoSpacing"/>
                    <w:rPr>
                      <w:rFonts w:ascii="Times New Roman" w:hAnsi="Times New Roman" w:cs="Times New Roman"/>
                      <w:sz w:val="20"/>
                      <w:szCs w:val="20"/>
                    </w:rPr>
                  </w:pPr>
                  <w:r w:rsidRPr="00845FFD">
                    <w:rPr>
                      <w:rFonts w:ascii="Times New Roman" w:hAnsi="Times New Roman" w:cs="Times New Roman"/>
                      <w:sz w:val="20"/>
                      <w:szCs w:val="20"/>
                    </w:rPr>
                    <w:t>R</w:t>
                  </w:r>
                </w:p>
              </w:tc>
            </w:tr>
            <w:tr w:rsidR="00066DF6" w:rsidRPr="00845FFD" w14:paraId="15522741" w14:textId="77777777" w:rsidTr="008F506D">
              <w:trPr>
                <w:trHeight w:val="315"/>
              </w:trPr>
              <w:tc>
                <w:tcPr>
                  <w:tcW w:w="1616" w:type="pct"/>
                  <w:tcBorders>
                    <w:top w:val="single" w:sz="4" w:space="0" w:color="auto"/>
                    <w:left w:val="single" w:sz="4" w:space="0" w:color="auto"/>
                    <w:bottom w:val="single" w:sz="4" w:space="0" w:color="auto"/>
                    <w:right w:val="single" w:sz="4" w:space="0" w:color="auto"/>
                  </w:tcBorders>
                  <w:noWrap/>
                  <w:hideMark/>
                </w:tcPr>
                <w:p w14:paraId="6B6BD29E" w14:textId="77777777" w:rsidR="00066DF6" w:rsidRPr="00845FFD" w:rsidRDefault="00066DF6" w:rsidP="00066DF6">
                  <w:pPr>
                    <w:pStyle w:val="NoSpacing"/>
                    <w:rPr>
                      <w:rFonts w:ascii="Times New Roman" w:hAnsi="Times New Roman" w:cs="Times New Roman"/>
                      <w:sz w:val="20"/>
                      <w:szCs w:val="20"/>
                    </w:rPr>
                  </w:pPr>
                  <w:r w:rsidRPr="00845FFD">
                    <w:rPr>
                      <w:rFonts w:ascii="Times New Roman" w:hAnsi="Times New Roman" w:cs="Times New Roman"/>
                      <w:sz w:val="20"/>
                      <w:szCs w:val="20"/>
                    </w:rPr>
                    <w:lastRenderedPageBreak/>
                    <w:t>S21-17588</w:t>
                  </w:r>
                </w:p>
              </w:tc>
              <w:tc>
                <w:tcPr>
                  <w:tcW w:w="1766" w:type="pct"/>
                  <w:tcBorders>
                    <w:top w:val="single" w:sz="4" w:space="0" w:color="auto"/>
                    <w:left w:val="single" w:sz="4" w:space="0" w:color="auto"/>
                    <w:bottom w:val="single" w:sz="4" w:space="0" w:color="auto"/>
                    <w:right w:val="single" w:sz="4" w:space="0" w:color="auto"/>
                  </w:tcBorders>
                  <w:noWrap/>
                  <w:hideMark/>
                </w:tcPr>
                <w:p w14:paraId="227BF475" w14:textId="77777777" w:rsidR="00066DF6" w:rsidRPr="00845FFD" w:rsidRDefault="00066DF6" w:rsidP="00066DF6">
                  <w:pPr>
                    <w:pStyle w:val="NoSpacing"/>
                    <w:rPr>
                      <w:rFonts w:ascii="Times New Roman" w:hAnsi="Times New Roman" w:cs="Times New Roman"/>
                      <w:sz w:val="20"/>
                      <w:szCs w:val="20"/>
                    </w:rPr>
                  </w:pPr>
                  <w:r w:rsidRPr="00845FFD">
                    <w:rPr>
                      <w:rFonts w:ascii="Times New Roman" w:hAnsi="Times New Roman" w:cs="Times New Roman"/>
                      <w:sz w:val="20"/>
                      <w:szCs w:val="20"/>
                    </w:rPr>
                    <w:t>R (</w:t>
                  </w:r>
                  <w:r w:rsidRPr="00845FFD">
                    <w:rPr>
                      <w:rFonts w:ascii="Times New Roman" w:hAnsi="Times New Roman" w:cs="Times New Roman"/>
                      <w:i/>
                      <w:iCs/>
                      <w:sz w:val="20"/>
                      <w:szCs w:val="20"/>
                    </w:rPr>
                    <w:t>Rhg1-a</w:t>
                  </w:r>
                  <w:r w:rsidRPr="00845FFD">
                    <w:rPr>
                      <w:rFonts w:ascii="Times New Roman" w:hAnsi="Times New Roman" w:cs="Times New Roman"/>
                      <w:sz w:val="20"/>
                      <w:szCs w:val="20"/>
                    </w:rPr>
                    <w:t xml:space="preserve"> and </w:t>
                  </w:r>
                  <w:r w:rsidRPr="00845FFD">
                    <w:rPr>
                      <w:rFonts w:ascii="Times New Roman" w:hAnsi="Times New Roman" w:cs="Times New Roman"/>
                      <w:i/>
                      <w:iCs/>
                      <w:sz w:val="20"/>
                      <w:szCs w:val="20"/>
                    </w:rPr>
                    <w:t>Rhg4</w:t>
                  </w:r>
                  <w:r w:rsidRPr="00845FFD">
                    <w:rPr>
                      <w:rFonts w:ascii="Times New Roman" w:hAnsi="Times New Roman" w:cs="Times New Roman"/>
                      <w:sz w:val="20"/>
                      <w:szCs w:val="20"/>
                    </w:rPr>
                    <w:t>)</w:t>
                  </w:r>
                </w:p>
              </w:tc>
              <w:tc>
                <w:tcPr>
                  <w:tcW w:w="1618" w:type="pct"/>
                  <w:tcBorders>
                    <w:top w:val="single" w:sz="4" w:space="0" w:color="auto"/>
                    <w:left w:val="single" w:sz="4" w:space="0" w:color="auto"/>
                    <w:bottom w:val="single" w:sz="4" w:space="0" w:color="auto"/>
                    <w:right w:val="single" w:sz="4" w:space="0" w:color="auto"/>
                  </w:tcBorders>
                  <w:noWrap/>
                  <w:hideMark/>
                </w:tcPr>
                <w:p w14:paraId="085DE621" w14:textId="77777777" w:rsidR="00066DF6" w:rsidRPr="00845FFD" w:rsidRDefault="00066DF6" w:rsidP="00066DF6">
                  <w:pPr>
                    <w:pStyle w:val="NoSpacing"/>
                    <w:rPr>
                      <w:rFonts w:ascii="Times New Roman" w:hAnsi="Times New Roman" w:cs="Times New Roman"/>
                      <w:sz w:val="20"/>
                      <w:szCs w:val="20"/>
                    </w:rPr>
                  </w:pPr>
                  <w:r w:rsidRPr="00845FFD">
                    <w:rPr>
                      <w:rFonts w:ascii="Times New Roman" w:hAnsi="Times New Roman" w:cs="Times New Roman"/>
                      <w:sz w:val="20"/>
                      <w:szCs w:val="20"/>
                    </w:rPr>
                    <w:t>R</w:t>
                  </w:r>
                </w:p>
              </w:tc>
            </w:tr>
          </w:tbl>
          <w:p w14:paraId="0BB8A2FC" w14:textId="77777777" w:rsidR="00066DF6" w:rsidRPr="00845FFD" w:rsidRDefault="00066DF6" w:rsidP="00066DF6">
            <w:pPr>
              <w:pStyle w:val="NoSpacing"/>
              <w:rPr>
                <w:rFonts w:ascii="Times New Roman" w:hAnsi="Times New Roman" w:cs="Times New Roman"/>
                <w:b/>
                <w:sz w:val="20"/>
                <w:szCs w:val="20"/>
              </w:rPr>
            </w:pPr>
          </w:p>
          <w:p w14:paraId="45516421" w14:textId="77777777" w:rsidR="00066DF6" w:rsidRPr="00845FFD" w:rsidRDefault="00066DF6" w:rsidP="00276AC2">
            <w:pPr>
              <w:pStyle w:val="NoSpacing"/>
              <w:numPr>
                <w:ilvl w:val="0"/>
                <w:numId w:val="11"/>
              </w:numPr>
              <w:rPr>
                <w:rFonts w:ascii="Times New Roman" w:hAnsi="Times New Roman" w:cs="Times New Roman"/>
                <w:b/>
                <w:sz w:val="20"/>
                <w:szCs w:val="20"/>
                <w:u w:val="single"/>
              </w:rPr>
            </w:pPr>
            <w:r w:rsidRPr="00845FFD">
              <w:rPr>
                <w:rFonts w:ascii="Times New Roman" w:hAnsi="Times New Roman" w:cs="Times New Roman"/>
                <w:b/>
                <w:sz w:val="20"/>
                <w:szCs w:val="20"/>
              </w:rPr>
              <w:t>Preliminary yield trials:</w:t>
            </w:r>
            <w:r w:rsidRPr="00845FFD">
              <w:rPr>
                <w:rFonts w:ascii="Times New Roman" w:hAnsi="Times New Roman" w:cs="Times New Roman"/>
                <w:sz w:val="20"/>
                <w:szCs w:val="20"/>
              </w:rPr>
              <w:t xml:space="preserve"> A total of 1,224 soybean late III to Late IV breeding lines  were entered into our 2023 preliminary yield tests (PYT.  They) were planted in Portageville, MO (3 local environments) and 4 other locations in AR and MO. At least half of the 1,224 lines have one root knot nematode resistant parent.</w:t>
            </w:r>
          </w:p>
          <w:p w14:paraId="5E7B23DF" w14:textId="77777777" w:rsidR="00066DF6" w:rsidRPr="00845FFD" w:rsidRDefault="00066DF6" w:rsidP="00066DF6">
            <w:pPr>
              <w:pStyle w:val="NoSpacing"/>
              <w:rPr>
                <w:rFonts w:ascii="Times New Roman" w:hAnsi="Times New Roman" w:cs="Times New Roman"/>
                <w:sz w:val="20"/>
                <w:szCs w:val="20"/>
              </w:rPr>
            </w:pPr>
          </w:p>
          <w:p w14:paraId="351C12B4" w14:textId="77777777" w:rsidR="00066DF6" w:rsidRPr="00845FFD" w:rsidRDefault="00066DF6" w:rsidP="00276AC2">
            <w:pPr>
              <w:pStyle w:val="NoSpacing"/>
              <w:numPr>
                <w:ilvl w:val="0"/>
                <w:numId w:val="11"/>
              </w:numPr>
              <w:rPr>
                <w:rFonts w:ascii="Times New Roman" w:hAnsi="Times New Roman" w:cs="Times New Roman"/>
                <w:sz w:val="20"/>
                <w:szCs w:val="20"/>
              </w:rPr>
            </w:pPr>
            <w:r w:rsidRPr="00845FFD">
              <w:rPr>
                <w:rFonts w:ascii="Times New Roman" w:hAnsi="Times New Roman" w:cs="Times New Roman"/>
                <w:b/>
                <w:sz w:val="20"/>
                <w:szCs w:val="20"/>
              </w:rPr>
              <w:t xml:space="preserve">Progeny Rows: </w:t>
            </w:r>
            <w:r w:rsidRPr="00845FFD">
              <w:rPr>
                <w:rFonts w:ascii="Times New Roman" w:hAnsi="Times New Roman" w:cs="Times New Roman"/>
                <w:sz w:val="20"/>
                <w:szCs w:val="20"/>
              </w:rPr>
              <w:t>A total of 298 bi-parental populations (~29,800 F</w:t>
            </w:r>
            <w:r w:rsidRPr="00845FFD">
              <w:rPr>
                <w:rFonts w:ascii="Times New Roman" w:hAnsi="Times New Roman" w:cs="Times New Roman"/>
                <w:sz w:val="20"/>
                <w:szCs w:val="20"/>
                <w:vertAlign w:val="subscript"/>
              </w:rPr>
              <w:t>4:5</w:t>
            </w:r>
            <w:r w:rsidRPr="00845FFD">
              <w:rPr>
                <w:rFonts w:ascii="Times New Roman" w:hAnsi="Times New Roman" w:cs="Times New Roman"/>
                <w:sz w:val="20"/>
                <w:szCs w:val="20"/>
              </w:rPr>
              <w:t xml:space="preserve"> lines) will be grown in progeny rows this 2023 summer. Most of these populations are derived from nematode-resistant pedigrees. The planting will be scheduled in the next couple of days as soon as the soil moisture is achieved.</w:t>
            </w:r>
          </w:p>
          <w:p w14:paraId="1106646D" w14:textId="77777777" w:rsidR="00066DF6" w:rsidRPr="00845FFD" w:rsidRDefault="00066DF6" w:rsidP="00066DF6">
            <w:pPr>
              <w:pStyle w:val="NoSpacing"/>
              <w:rPr>
                <w:rFonts w:ascii="Times New Roman" w:hAnsi="Times New Roman" w:cs="Times New Roman"/>
                <w:b/>
                <w:sz w:val="20"/>
                <w:szCs w:val="20"/>
                <w:u w:val="single"/>
              </w:rPr>
            </w:pPr>
          </w:p>
          <w:p w14:paraId="3D4765B1" w14:textId="77777777" w:rsidR="00066DF6" w:rsidRPr="00845FFD" w:rsidRDefault="00066DF6" w:rsidP="00276AC2">
            <w:pPr>
              <w:pStyle w:val="NoSpacing"/>
              <w:numPr>
                <w:ilvl w:val="0"/>
                <w:numId w:val="11"/>
              </w:numPr>
              <w:rPr>
                <w:rFonts w:ascii="Times New Roman" w:hAnsi="Times New Roman" w:cs="Times New Roman"/>
                <w:sz w:val="20"/>
                <w:szCs w:val="20"/>
              </w:rPr>
            </w:pPr>
            <w:r w:rsidRPr="00845FFD">
              <w:rPr>
                <w:rFonts w:ascii="Times New Roman" w:hAnsi="Times New Roman" w:cs="Times New Roman"/>
                <w:b/>
                <w:sz w:val="20"/>
                <w:szCs w:val="20"/>
              </w:rPr>
              <w:t xml:space="preserve">Breeding population advancement: </w:t>
            </w:r>
            <w:r w:rsidRPr="00845FFD">
              <w:rPr>
                <w:rFonts w:ascii="Times New Roman" w:hAnsi="Times New Roman" w:cs="Times New Roman"/>
                <w:sz w:val="20"/>
                <w:szCs w:val="20"/>
              </w:rPr>
              <w:t>We have 137 bi-parental populations derived from nematode-resistant pedigree currently being advanced in off-season nurseries in Puerto Rico and Costa Rica and will return as progeny rows (F</w:t>
            </w:r>
            <w:r w:rsidRPr="00845FFD">
              <w:rPr>
                <w:rFonts w:ascii="Times New Roman" w:hAnsi="Times New Roman" w:cs="Times New Roman"/>
                <w:sz w:val="20"/>
                <w:szCs w:val="20"/>
                <w:vertAlign w:val="subscript"/>
              </w:rPr>
              <w:t>4:5</w:t>
            </w:r>
            <w:r w:rsidRPr="00845FFD">
              <w:rPr>
                <w:rFonts w:ascii="Times New Roman" w:hAnsi="Times New Roman" w:cs="Times New Roman"/>
                <w:sz w:val="20"/>
                <w:szCs w:val="20"/>
              </w:rPr>
              <w:t>) in summer 2024.</w:t>
            </w:r>
          </w:p>
          <w:p w14:paraId="771504B3" w14:textId="77777777" w:rsidR="00066DF6" w:rsidRPr="00845FFD" w:rsidRDefault="00066DF6" w:rsidP="00066DF6">
            <w:pPr>
              <w:pStyle w:val="NoSpacing"/>
              <w:rPr>
                <w:rFonts w:ascii="Times New Roman" w:hAnsi="Times New Roman" w:cs="Times New Roman"/>
                <w:sz w:val="20"/>
                <w:szCs w:val="20"/>
              </w:rPr>
            </w:pPr>
          </w:p>
          <w:p w14:paraId="7C623937" w14:textId="58D0CE1A" w:rsidR="00066DF6" w:rsidRPr="00845FFD" w:rsidRDefault="00066DF6" w:rsidP="00276AC2">
            <w:pPr>
              <w:pStyle w:val="NoSpacing"/>
              <w:numPr>
                <w:ilvl w:val="0"/>
                <w:numId w:val="11"/>
              </w:numPr>
              <w:rPr>
                <w:rFonts w:ascii="Times New Roman" w:hAnsi="Times New Roman" w:cs="Times New Roman"/>
                <w:sz w:val="20"/>
                <w:szCs w:val="20"/>
              </w:rPr>
            </w:pPr>
            <w:r w:rsidRPr="00845FFD">
              <w:rPr>
                <w:rFonts w:ascii="Times New Roman" w:hAnsi="Times New Roman" w:cs="Times New Roman"/>
                <w:b/>
                <w:sz w:val="20"/>
                <w:szCs w:val="20"/>
              </w:rPr>
              <w:t>New crosses in 2023 season</w:t>
            </w:r>
            <w:r w:rsidRPr="00845FFD">
              <w:rPr>
                <w:rFonts w:ascii="Times New Roman" w:hAnsi="Times New Roman" w:cs="Times New Roman"/>
                <w:sz w:val="20"/>
                <w:szCs w:val="20"/>
              </w:rPr>
              <w:t>:</w:t>
            </w:r>
            <w:r w:rsidRPr="00845FFD">
              <w:rPr>
                <w:rFonts w:ascii="Times New Roman" w:hAnsi="Times New Roman" w:cs="Times New Roman"/>
                <w:b/>
                <w:sz w:val="20"/>
                <w:szCs w:val="20"/>
              </w:rPr>
              <w:t xml:space="preserve"> </w:t>
            </w:r>
            <w:r w:rsidR="00845FFD" w:rsidRPr="00845FFD">
              <w:rPr>
                <w:rFonts w:ascii="Times New Roman" w:hAnsi="Times New Roman" w:cs="Times New Roman"/>
                <w:sz w:val="20"/>
                <w:szCs w:val="20"/>
              </w:rPr>
              <w:t xml:space="preserve">Twenty-eight </w:t>
            </w:r>
            <w:r w:rsidRPr="00845FFD">
              <w:rPr>
                <w:rFonts w:ascii="Times New Roman" w:hAnsi="Times New Roman" w:cs="Times New Roman"/>
                <w:sz w:val="20"/>
                <w:szCs w:val="20"/>
              </w:rPr>
              <w:t>parents with RKN resistan</w:t>
            </w:r>
            <w:r w:rsidR="00845FFD" w:rsidRPr="00845FFD">
              <w:rPr>
                <w:rFonts w:ascii="Times New Roman" w:hAnsi="Times New Roman" w:cs="Times New Roman"/>
                <w:sz w:val="20"/>
                <w:szCs w:val="20"/>
              </w:rPr>
              <w:t>ce</w:t>
            </w:r>
            <w:r w:rsidRPr="00845FFD">
              <w:rPr>
                <w:rFonts w:ascii="Times New Roman" w:hAnsi="Times New Roman" w:cs="Times New Roman"/>
                <w:sz w:val="20"/>
                <w:szCs w:val="20"/>
              </w:rPr>
              <w:t xml:space="preserve"> were entered in our crossing block. We will attempt 120 new crosses between RKN resistant parents and elite breeding lines. </w:t>
            </w:r>
          </w:p>
          <w:p w14:paraId="5F39EC4A" w14:textId="77777777" w:rsidR="00066DF6" w:rsidRPr="00845FFD" w:rsidRDefault="00066DF6" w:rsidP="00066DF6">
            <w:pPr>
              <w:pStyle w:val="NoSpacing"/>
              <w:rPr>
                <w:rFonts w:ascii="Times New Roman" w:hAnsi="Times New Roman" w:cs="Times New Roman"/>
                <w:b/>
                <w:sz w:val="20"/>
                <w:szCs w:val="20"/>
              </w:rPr>
            </w:pPr>
          </w:p>
          <w:p w14:paraId="4C2AAFB8" w14:textId="77777777" w:rsidR="00066DF6" w:rsidRPr="00845FFD" w:rsidRDefault="00066DF6" w:rsidP="00066DF6">
            <w:pPr>
              <w:pStyle w:val="NoSpacing"/>
              <w:rPr>
                <w:rFonts w:ascii="Times New Roman" w:hAnsi="Times New Roman" w:cs="Times New Roman"/>
                <w:sz w:val="20"/>
                <w:szCs w:val="20"/>
              </w:rPr>
            </w:pPr>
          </w:p>
          <w:p w14:paraId="4C7822B7" w14:textId="77777777" w:rsidR="00066DF6" w:rsidRPr="00845FFD" w:rsidRDefault="00066DF6" w:rsidP="00066DF6">
            <w:pPr>
              <w:spacing w:line="240" w:lineRule="auto"/>
              <w:rPr>
                <w:rFonts w:ascii="Times New Roman" w:hAnsi="Times New Roman" w:cs="Times New Roman"/>
                <w:sz w:val="20"/>
                <w:szCs w:val="20"/>
              </w:rPr>
            </w:pPr>
          </w:p>
        </w:tc>
      </w:tr>
    </w:tbl>
    <w:p w14:paraId="0DAAAE88" w14:textId="77777777" w:rsidR="0025429E" w:rsidRPr="003507CA" w:rsidRDefault="0025429E" w:rsidP="003507CA">
      <w:pPr>
        <w:spacing w:line="240" w:lineRule="auto"/>
        <w:rPr>
          <w:rFonts w:asciiTheme="minorHAnsi" w:hAnsiTheme="minorHAnsi" w:cstheme="minorHAnsi"/>
          <w:sz w:val="22"/>
          <w:szCs w:val="22"/>
        </w:rPr>
      </w:pPr>
    </w:p>
    <w:sectPr w:rsidR="0025429E" w:rsidRPr="003507CA" w:rsidSect="00E814B8">
      <w:headerReference w:type="first" r:id="rId10"/>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50C34" w14:textId="77777777" w:rsidR="00276AC2" w:rsidRDefault="00276AC2" w:rsidP="00BD1E89">
      <w:pPr>
        <w:spacing w:line="240" w:lineRule="auto"/>
      </w:pPr>
      <w:r>
        <w:separator/>
      </w:r>
    </w:p>
  </w:endnote>
  <w:endnote w:type="continuationSeparator" w:id="0">
    <w:p w14:paraId="1DD2CB61" w14:textId="77777777" w:rsidR="00276AC2" w:rsidRDefault="00276AC2"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59C16" w14:textId="77777777" w:rsidR="00276AC2" w:rsidRDefault="00276AC2" w:rsidP="00BD1E89">
      <w:pPr>
        <w:spacing w:line="240" w:lineRule="auto"/>
      </w:pPr>
      <w:r>
        <w:separator/>
      </w:r>
    </w:p>
  </w:footnote>
  <w:footnote w:type="continuationSeparator" w:id="0">
    <w:p w14:paraId="3FEC4BCA" w14:textId="77777777" w:rsidR="00276AC2" w:rsidRDefault="00276AC2" w:rsidP="00BD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FE9FD" w14:textId="77777777" w:rsidR="00FF4F4F" w:rsidRPr="00981460" w:rsidRDefault="00FD2FD6" w:rsidP="00AD5407">
    <w:pPr>
      <w:pStyle w:val="Title"/>
      <w:ind w:right="-360"/>
      <w:jc w:val="right"/>
      <w:rPr>
        <w:sz w:val="24"/>
        <w:szCs w:val="24"/>
      </w:rPr>
    </w:pPr>
    <w:r>
      <w:rPr>
        <w:sz w:val="24"/>
        <w:szCs w:val="24"/>
      </w:rPr>
      <w:t>Subcontractor</w:t>
    </w:r>
    <w:r w:rsidR="00FF4F4F" w:rsidRPr="00981460">
      <w:rPr>
        <w:sz w:val="24"/>
        <w:szCs w:val="24"/>
      </w:rPr>
      <w:t xml:space="preserve"> </w:t>
    </w:r>
    <w:r w:rsidR="00B7577C">
      <w:rPr>
        <w:sz w:val="24"/>
        <w:szCs w:val="24"/>
      </w:rPr>
      <w:t>Quarterly</w:t>
    </w:r>
    <w:r w:rsidR="00FF4F4F">
      <w:rPr>
        <w:sz w:val="24"/>
        <w:szCs w:val="24"/>
      </w:rPr>
      <w:t xml:space="preserve"> </w:t>
    </w:r>
    <w:r w:rsidR="00FF4F4F" w:rsidRPr="00981460">
      <w:rPr>
        <w:sz w:val="24"/>
        <w:szCs w:val="24"/>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C628D"/>
    <w:multiLevelType w:val="hybridMultilevel"/>
    <w:tmpl w:val="F7004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D12BA"/>
    <w:multiLevelType w:val="hybridMultilevel"/>
    <w:tmpl w:val="1D9E8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D1F6F"/>
    <w:multiLevelType w:val="hybridMultilevel"/>
    <w:tmpl w:val="A1A6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8F02C3"/>
    <w:multiLevelType w:val="hybridMultilevel"/>
    <w:tmpl w:val="4BF2E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 w15:restartNumberingAfterBreak="0">
    <w:nsid w:val="473050B9"/>
    <w:multiLevelType w:val="hybridMultilevel"/>
    <w:tmpl w:val="E1844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D26FBE"/>
    <w:multiLevelType w:val="hybridMultilevel"/>
    <w:tmpl w:val="4AF02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EC10F6"/>
    <w:multiLevelType w:val="hybridMultilevel"/>
    <w:tmpl w:val="54489E9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735F48C2"/>
    <w:multiLevelType w:val="hybridMultilevel"/>
    <w:tmpl w:val="8D44C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num w:numId="1">
    <w:abstractNumId w:val="4"/>
  </w:num>
  <w:num w:numId="2">
    <w:abstractNumId w:val="9"/>
  </w:num>
  <w:num w:numId="3">
    <w:abstractNumId w:val="4"/>
  </w:num>
  <w:num w:numId="4">
    <w:abstractNumId w:val="3"/>
  </w:num>
  <w:num w:numId="5">
    <w:abstractNumId w:val="5"/>
  </w:num>
  <w:num w:numId="6">
    <w:abstractNumId w:val="2"/>
  </w:num>
  <w:num w:numId="7">
    <w:abstractNumId w:val="6"/>
  </w:num>
  <w:num w:numId="8">
    <w:abstractNumId w:val="0"/>
  </w:num>
  <w:num w:numId="9">
    <w:abstractNumId w:val="8"/>
  </w:num>
  <w:num w:numId="10">
    <w:abstractNumId w:val="7"/>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F7EBFE7-45F3-4C71-84E2-555E59E8FD8F}"/>
    <w:docVar w:name="dgnword-eventsink" w:val="75130192"/>
  </w:docVars>
  <w:rsids>
    <w:rsidRoot w:val="00A65BD5"/>
    <w:rsid w:val="00014790"/>
    <w:rsid w:val="0001709F"/>
    <w:rsid w:val="0003601D"/>
    <w:rsid w:val="00037FDA"/>
    <w:rsid w:val="0004056A"/>
    <w:rsid w:val="00054EF7"/>
    <w:rsid w:val="000613DF"/>
    <w:rsid w:val="00066DF6"/>
    <w:rsid w:val="0007079A"/>
    <w:rsid w:val="00083E61"/>
    <w:rsid w:val="00087C7F"/>
    <w:rsid w:val="000942F4"/>
    <w:rsid w:val="000A378E"/>
    <w:rsid w:val="000B06CD"/>
    <w:rsid w:val="000B7D6D"/>
    <w:rsid w:val="000C41F6"/>
    <w:rsid w:val="000D726D"/>
    <w:rsid w:val="000D782C"/>
    <w:rsid w:val="000E6330"/>
    <w:rsid w:val="00107714"/>
    <w:rsid w:val="00115BC3"/>
    <w:rsid w:val="00123E01"/>
    <w:rsid w:val="00153F61"/>
    <w:rsid w:val="0016007C"/>
    <w:rsid w:val="00162654"/>
    <w:rsid w:val="00184DBB"/>
    <w:rsid w:val="001943BF"/>
    <w:rsid w:val="001A6320"/>
    <w:rsid w:val="001B5C81"/>
    <w:rsid w:val="001C3132"/>
    <w:rsid w:val="001C34A3"/>
    <w:rsid w:val="001C4C57"/>
    <w:rsid w:val="001C57D8"/>
    <w:rsid w:val="001D1DD2"/>
    <w:rsid w:val="001E2F8F"/>
    <w:rsid w:val="00203599"/>
    <w:rsid w:val="002044CF"/>
    <w:rsid w:val="002148E3"/>
    <w:rsid w:val="00222CD2"/>
    <w:rsid w:val="00227538"/>
    <w:rsid w:val="00234746"/>
    <w:rsid w:val="002378AF"/>
    <w:rsid w:val="00245B98"/>
    <w:rsid w:val="00246B18"/>
    <w:rsid w:val="002479BE"/>
    <w:rsid w:val="00250732"/>
    <w:rsid w:val="0025429E"/>
    <w:rsid w:val="00276AC2"/>
    <w:rsid w:val="0028114C"/>
    <w:rsid w:val="00291A31"/>
    <w:rsid w:val="00297877"/>
    <w:rsid w:val="00297BED"/>
    <w:rsid w:val="002A115E"/>
    <w:rsid w:val="002B5D14"/>
    <w:rsid w:val="002C30C2"/>
    <w:rsid w:val="002C6626"/>
    <w:rsid w:val="002D5074"/>
    <w:rsid w:val="00300AEB"/>
    <w:rsid w:val="00302EDA"/>
    <w:rsid w:val="00320C8D"/>
    <w:rsid w:val="0032545C"/>
    <w:rsid w:val="003312EE"/>
    <w:rsid w:val="00333B09"/>
    <w:rsid w:val="00335A26"/>
    <w:rsid w:val="00335FC1"/>
    <w:rsid w:val="003507CA"/>
    <w:rsid w:val="0035304F"/>
    <w:rsid w:val="003621D3"/>
    <w:rsid w:val="00362A90"/>
    <w:rsid w:val="00373BBC"/>
    <w:rsid w:val="00383AB7"/>
    <w:rsid w:val="00383F0E"/>
    <w:rsid w:val="00390570"/>
    <w:rsid w:val="00392592"/>
    <w:rsid w:val="00396079"/>
    <w:rsid w:val="003B2A34"/>
    <w:rsid w:val="003B5F5A"/>
    <w:rsid w:val="003B7A55"/>
    <w:rsid w:val="003D3E21"/>
    <w:rsid w:val="003D6401"/>
    <w:rsid w:val="003F6841"/>
    <w:rsid w:val="00402D0B"/>
    <w:rsid w:val="00406CFF"/>
    <w:rsid w:val="004073DA"/>
    <w:rsid w:val="004076FD"/>
    <w:rsid w:val="00410A0D"/>
    <w:rsid w:val="0041728E"/>
    <w:rsid w:val="0042023B"/>
    <w:rsid w:val="00424292"/>
    <w:rsid w:val="00425FE4"/>
    <w:rsid w:val="004307E6"/>
    <w:rsid w:val="0043706C"/>
    <w:rsid w:val="00437218"/>
    <w:rsid w:val="00451F10"/>
    <w:rsid w:val="00452DF1"/>
    <w:rsid w:val="00455551"/>
    <w:rsid w:val="00470EEC"/>
    <w:rsid w:val="00472A90"/>
    <w:rsid w:val="004A7A14"/>
    <w:rsid w:val="004A7B46"/>
    <w:rsid w:val="004C0762"/>
    <w:rsid w:val="004C09F2"/>
    <w:rsid w:val="004C6840"/>
    <w:rsid w:val="004D0D1D"/>
    <w:rsid w:val="004E4F44"/>
    <w:rsid w:val="005020D3"/>
    <w:rsid w:val="00507BF3"/>
    <w:rsid w:val="00521C25"/>
    <w:rsid w:val="00535394"/>
    <w:rsid w:val="0054156B"/>
    <w:rsid w:val="00567987"/>
    <w:rsid w:val="00582B63"/>
    <w:rsid w:val="005844D0"/>
    <w:rsid w:val="005948B8"/>
    <w:rsid w:val="00596B63"/>
    <w:rsid w:val="005A61C0"/>
    <w:rsid w:val="005B5964"/>
    <w:rsid w:val="005D7144"/>
    <w:rsid w:val="005E2A77"/>
    <w:rsid w:val="005E7DB4"/>
    <w:rsid w:val="005F492E"/>
    <w:rsid w:val="0060410C"/>
    <w:rsid w:val="00605758"/>
    <w:rsid w:val="00605BA8"/>
    <w:rsid w:val="00632864"/>
    <w:rsid w:val="00643728"/>
    <w:rsid w:val="006507FB"/>
    <w:rsid w:val="006572F3"/>
    <w:rsid w:val="00657693"/>
    <w:rsid w:val="006709BB"/>
    <w:rsid w:val="00684BCF"/>
    <w:rsid w:val="00685ED5"/>
    <w:rsid w:val="00693D9D"/>
    <w:rsid w:val="0069666C"/>
    <w:rsid w:val="006A3912"/>
    <w:rsid w:val="006A6A77"/>
    <w:rsid w:val="006A6CCC"/>
    <w:rsid w:val="006B1F6B"/>
    <w:rsid w:val="006D3433"/>
    <w:rsid w:val="006E0A14"/>
    <w:rsid w:val="006E24E6"/>
    <w:rsid w:val="006E412F"/>
    <w:rsid w:val="006F26E4"/>
    <w:rsid w:val="006F6240"/>
    <w:rsid w:val="006F62F8"/>
    <w:rsid w:val="00704574"/>
    <w:rsid w:val="00713B34"/>
    <w:rsid w:val="00717254"/>
    <w:rsid w:val="007249F5"/>
    <w:rsid w:val="007259A0"/>
    <w:rsid w:val="00727DDA"/>
    <w:rsid w:val="00733D8F"/>
    <w:rsid w:val="00736421"/>
    <w:rsid w:val="00744EF4"/>
    <w:rsid w:val="00773484"/>
    <w:rsid w:val="00777C6E"/>
    <w:rsid w:val="007823B2"/>
    <w:rsid w:val="00782D0B"/>
    <w:rsid w:val="007860C0"/>
    <w:rsid w:val="00794235"/>
    <w:rsid w:val="00796430"/>
    <w:rsid w:val="007A72A3"/>
    <w:rsid w:val="007B0BBB"/>
    <w:rsid w:val="007B7BC8"/>
    <w:rsid w:val="007C03E3"/>
    <w:rsid w:val="007C2C8A"/>
    <w:rsid w:val="007C520F"/>
    <w:rsid w:val="007D0E1B"/>
    <w:rsid w:val="007D5174"/>
    <w:rsid w:val="007F6D16"/>
    <w:rsid w:val="00806DDF"/>
    <w:rsid w:val="008101B7"/>
    <w:rsid w:val="00810449"/>
    <w:rsid w:val="00824CD4"/>
    <w:rsid w:val="00841458"/>
    <w:rsid w:val="008427B7"/>
    <w:rsid w:val="008457BA"/>
    <w:rsid w:val="00845912"/>
    <w:rsid w:val="00845FFD"/>
    <w:rsid w:val="00850D37"/>
    <w:rsid w:val="008562C0"/>
    <w:rsid w:val="008618D2"/>
    <w:rsid w:val="00864BAF"/>
    <w:rsid w:val="0088793A"/>
    <w:rsid w:val="00897B7D"/>
    <w:rsid w:val="008B1D7D"/>
    <w:rsid w:val="008B4A0E"/>
    <w:rsid w:val="008C6D67"/>
    <w:rsid w:val="008C7D0F"/>
    <w:rsid w:val="008D473B"/>
    <w:rsid w:val="008E391F"/>
    <w:rsid w:val="008F1BE4"/>
    <w:rsid w:val="008F1CF3"/>
    <w:rsid w:val="008F5FC8"/>
    <w:rsid w:val="00917422"/>
    <w:rsid w:val="009211F7"/>
    <w:rsid w:val="0092416B"/>
    <w:rsid w:val="009245D5"/>
    <w:rsid w:val="009258E5"/>
    <w:rsid w:val="00944003"/>
    <w:rsid w:val="00957DE7"/>
    <w:rsid w:val="0096092A"/>
    <w:rsid w:val="00964D40"/>
    <w:rsid w:val="00966780"/>
    <w:rsid w:val="0097290B"/>
    <w:rsid w:val="00974467"/>
    <w:rsid w:val="00981460"/>
    <w:rsid w:val="00994AEE"/>
    <w:rsid w:val="009A18AF"/>
    <w:rsid w:val="009C246A"/>
    <w:rsid w:val="009C5215"/>
    <w:rsid w:val="009C5A99"/>
    <w:rsid w:val="009D3BC1"/>
    <w:rsid w:val="009D4D42"/>
    <w:rsid w:val="009D5AFE"/>
    <w:rsid w:val="009D739E"/>
    <w:rsid w:val="009E19AE"/>
    <w:rsid w:val="009F4968"/>
    <w:rsid w:val="009F6283"/>
    <w:rsid w:val="00A1615F"/>
    <w:rsid w:val="00A20BF0"/>
    <w:rsid w:val="00A31942"/>
    <w:rsid w:val="00A35706"/>
    <w:rsid w:val="00A37E7D"/>
    <w:rsid w:val="00A433FA"/>
    <w:rsid w:val="00A44140"/>
    <w:rsid w:val="00A50FE6"/>
    <w:rsid w:val="00A65BD5"/>
    <w:rsid w:val="00A71013"/>
    <w:rsid w:val="00A80AEA"/>
    <w:rsid w:val="00A86BA2"/>
    <w:rsid w:val="00A929F3"/>
    <w:rsid w:val="00AA0D60"/>
    <w:rsid w:val="00AA6752"/>
    <w:rsid w:val="00AB4B27"/>
    <w:rsid w:val="00AB63EC"/>
    <w:rsid w:val="00AC69AD"/>
    <w:rsid w:val="00AD5407"/>
    <w:rsid w:val="00AE34BF"/>
    <w:rsid w:val="00AE3CBA"/>
    <w:rsid w:val="00B07557"/>
    <w:rsid w:val="00B14FD9"/>
    <w:rsid w:val="00B162EB"/>
    <w:rsid w:val="00B20FB0"/>
    <w:rsid w:val="00B27218"/>
    <w:rsid w:val="00B316A1"/>
    <w:rsid w:val="00B31D47"/>
    <w:rsid w:val="00B33DA7"/>
    <w:rsid w:val="00B3786C"/>
    <w:rsid w:val="00B42C7C"/>
    <w:rsid w:val="00B54C8A"/>
    <w:rsid w:val="00B603B4"/>
    <w:rsid w:val="00B67297"/>
    <w:rsid w:val="00B7052F"/>
    <w:rsid w:val="00B71665"/>
    <w:rsid w:val="00B74CE8"/>
    <w:rsid w:val="00B7562B"/>
    <w:rsid w:val="00B7577C"/>
    <w:rsid w:val="00B84923"/>
    <w:rsid w:val="00B9325C"/>
    <w:rsid w:val="00B9392A"/>
    <w:rsid w:val="00B9516B"/>
    <w:rsid w:val="00BA502A"/>
    <w:rsid w:val="00BB25AA"/>
    <w:rsid w:val="00BC3D5F"/>
    <w:rsid w:val="00BD1E89"/>
    <w:rsid w:val="00BE0222"/>
    <w:rsid w:val="00BE7127"/>
    <w:rsid w:val="00BF333A"/>
    <w:rsid w:val="00C02347"/>
    <w:rsid w:val="00C223FB"/>
    <w:rsid w:val="00C52FCC"/>
    <w:rsid w:val="00C55C81"/>
    <w:rsid w:val="00C601A6"/>
    <w:rsid w:val="00C602B2"/>
    <w:rsid w:val="00C71FDE"/>
    <w:rsid w:val="00C758F8"/>
    <w:rsid w:val="00C9612A"/>
    <w:rsid w:val="00CA2F5D"/>
    <w:rsid w:val="00CA4CDD"/>
    <w:rsid w:val="00CC0B25"/>
    <w:rsid w:val="00CD0D59"/>
    <w:rsid w:val="00CE4772"/>
    <w:rsid w:val="00CE7303"/>
    <w:rsid w:val="00CF1E6A"/>
    <w:rsid w:val="00D00099"/>
    <w:rsid w:val="00D04BE9"/>
    <w:rsid w:val="00D04C40"/>
    <w:rsid w:val="00D15EA8"/>
    <w:rsid w:val="00D3649F"/>
    <w:rsid w:val="00D415FF"/>
    <w:rsid w:val="00D42DA7"/>
    <w:rsid w:val="00D43767"/>
    <w:rsid w:val="00D44A86"/>
    <w:rsid w:val="00D50CA1"/>
    <w:rsid w:val="00D66CF4"/>
    <w:rsid w:val="00D704E3"/>
    <w:rsid w:val="00D7730F"/>
    <w:rsid w:val="00D82056"/>
    <w:rsid w:val="00D83274"/>
    <w:rsid w:val="00D84185"/>
    <w:rsid w:val="00D95201"/>
    <w:rsid w:val="00DA1E9F"/>
    <w:rsid w:val="00DA45E4"/>
    <w:rsid w:val="00DA5F9E"/>
    <w:rsid w:val="00DA700E"/>
    <w:rsid w:val="00DC7BC5"/>
    <w:rsid w:val="00DD2F80"/>
    <w:rsid w:val="00DF5E9A"/>
    <w:rsid w:val="00E01D04"/>
    <w:rsid w:val="00E109F2"/>
    <w:rsid w:val="00E11369"/>
    <w:rsid w:val="00E15937"/>
    <w:rsid w:val="00E24EB0"/>
    <w:rsid w:val="00E438DD"/>
    <w:rsid w:val="00E5787F"/>
    <w:rsid w:val="00E722DC"/>
    <w:rsid w:val="00E7793C"/>
    <w:rsid w:val="00E806A9"/>
    <w:rsid w:val="00E814B8"/>
    <w:rsid w:val="00E83449"/>
    <w:rsid w:val="00E90475"/>
    <w:rsid w:val="00EA0768"/>
    <w:rsid w:val="00EA25AD"/>
    <w:rsid w:val="00EA2626"/>
    <w:rsid w:val="00EC043D"/>
    <w:rsid w:val="00EC1BEF"/>
    <w:rsid w:val="00ED05E7"/>
    <w:rsid w:val="00ED3898"/>
    <w:rsid w:val="00EE73BE"/>
    <w:rsid w:val="00EF3730"/>
    <w:rsid w:val="00EF3E19"/>
    <w:rsid w:val="00EF45C6"/>
    <w:rsid w:val="00EF46CC"/>
    <w:rsid w:val="00F01CE3"/>
    <w:rsid w:val="00F06AE9"/>
    <w:rsid w:val="00F071B8"/>
    <w:rsid w:val="00F11B50"/>
    <w:rsid w:val="00F16477"/>
    <w:rsid w:val="00F17913"/>
    <w:rsid w:val="00F35D9B"/>
    <w:rsid w:val="00F37A69"/>
    <w:rsid w:val="00F503DA"/>
    <w:rsid w:val="00F52113"/>
    <w:rsid w:val="00F541F4"/>
    <w:rsid w:val="00F71C12"/>
    <w:rsid w:val="00F76142"/>
    <w:rsid w:val="00F87E60"/>
    <w:rsid w:val="00FA1622"/>
    <w:rsid w:val="00FA3A24"/>
    <w:rsid w:val="00FA603D"/>
    <w:rsid w:val="00FB0EE9"/>
    <w:rsid w:val="00FB761F"/>
    <w:rsid w:val="00FC79A8"/>
    <w:rsid w:val="00FD2FD6"/>
    <w:rsid w:val="00FF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A4AF6"/>
  <w15:docId w15:val="{D2BB33A0-31F4-487D-BDC2-B9A5CECD1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
      </w:numPr>
      <w:spacing w:after="60" w:line="240" w:lineRule="auto"/>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unhideWhenUsed/>
    <w:rsid w:val="000D782C"/>
    <w:rPr>
      <w:sz w:val="20"/>
      <w:szCs w:val="20"/>
    </w:rPr>
  </w:style>
  <w:style w:type="character" w:customStyle="1" w:styleId="CommentTextChar">
    <w:name w:val="Comment Text Char"/>
    <w:basedOn w:val="DefaultParagraphFont"/>
    <w:link w:val="CommentText"/>
    <w:uiPriority w:val="99"/>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
      </w:numPr>
      <w:spacing w:before="120"/>
    </w:pPr>
  </w:style>
  <w:style w:type="paragraph" w:styleId="ListBullet2">
    <w:name w:val="List Bullet 2"/>
    <w:basedOn w:val="Normal"/>
    <w:link w:val="ListBullet2Char"/>
    <w:qFormat/>
    <w:rsid w:val="00ED05E7"/>
    <w:pPr>
      <w:numPr>
        <w:ilvl w:val="1"/>
        <w:numId w:val="3"/>
      </w:numPr>
      <w:spacing w:before="120"/>
      <w:ind w:left="1080" w:hanging="360"/>
    </w:pPr>
  </w:style>
  <w:style w:type="paragraph" w:styleId="ListBullet3">
    <w:name w:val="List Bullet 3"/>
    <w:basedOn w:val="Normal"/>
    <w:qFormat/>
    <w:rsid w:val="00335A26"/>
    <w:pPr>
      <w:numPr>
        <w:ilvl w:val="2"/>
        <w:numId w:val="3"/>
      </w:numPr>
      <w:spacing w:before="120"/>
    </w:pPr>
  </w:style>
  <w:style w:type="paragraph" w:styleId="ListBullet4">
    <w:name w:val="List Bullet 4"/>
    <w:basedOn w:val="Normal"/>
    <w:qFormat/>
    <w:rsid w:val="00335A26"/>
    <w:pPr>
      <w:numPr>
        <w:ilvl w:val="3"/>
        <w:numId w:val="3"/>
      </w:numPr>
      <w:spacing w:before="120"/>
    </w:pPr>
  </w:style>
  <w:style w:type="paragraph" w:styleId="ListBullet5">
    <w:name w:val="List Bullet 5"/>
    <w:basedOn w:val="Normal"/>
    <w:qFormat/>
    <w:rsid w:val="00335A26"/>
    <w:pPr>
      <w:numPr>
        <w:ilvl w:val="4"/>
        <w:numId w:val="3"/>
      </w:numPr>
      <w:spacing w:before="120"/>
    </w:pPr>
  </w:style>
  <w:style w:type="numbering" w:customStyle="1" w:styleId="AgralyticaBullets">
    <w:name w:val="Agralytica Bullets"/>
    <w:uiPriority w:val="99"/>
    <w:rsid w:val="00335A26"/>
    <w:pPr>
      <w:numPr>
        <w:numId w:val="1"/>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 w:type="character" w:customStyle="1" w:styleId="UnresolvedMention">
    <w:name w:val="Unresolved Mention"/>
    <w:basedOn w:val="DefaultParagraphFont"/>
    <w:uiPriority w:val="99"/>
    <w:semiHidden/>
    <w:unhideWhenUsed/>
    <w:rsid w:val="008427B7"/>
    <w:rPr>
      <w:color w:val="605E5C"/>
      <w:shd w:val="clear" w:color="auto" w:fill="E1DFDD"/>
    </w:rPr>
  </w:style>
  <w:style w:type="character" w:styleId="FollowedHyperlink">
    <w:name w:val="FollowedHyperlink"/>
    <w:basedOn w:val="DefaultParagraphFont"/>
    <w:uiPriority w:val="99"/>
    <w:semiHidden/>
    <w:unhideWhenUsed/>
    <w:rsid w:val="009D3BC1"/>
    <w:rPr>
      <w:color w:val="800080" w:themeColor="followedHyperlink"/>
      <w:u w:val="single"/>
    </w:rPr>
  </w:style>
  <w:style w:type="paragraph" w:styleId="NoSpacing">
    <w:name w:val="No Spacing"/>
    <w:uiPriority w:val="1"/>
    <w:qFormat/>
    <w:rsid w:val="00066DF6"/>
    <w:pPr>
      <w:spacing w:after="0" w:line="240" w:lineRule="auto"/>
    </w:pPr>
    <w:rPr>
      <w:rFonts w:ascii="Trebuchet MS" w:eastAsia="Times New Roman" w:hAnsi="Trebuchet MS" w:cs="Arial"/>
      <w:bCs/>
      <w:kern w:val="32"/>
      <w:sz w:val="1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282149684">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ybeanresearchdat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oybeanresearchda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05D3B-A516-4C12-86EB-F34A255DF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1650</Words>
  <Characters>9408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Zeik</dc:creator>
  <cp:lastModifiedBy>Reviewer</cp:lastModifiedBy>
  <cp:revision>2</cp:revision>
  <cp:lastPrinted>2015-12-03T22:07:00Z</cp:lastPrinted>
  <dcterms:created xsi:type="dcterms:W3CDTF">2023-06-12T16:46:00Z</dcterms:created>
  <dcterms:modified xsi:type="dcterms:W3CDTF">2023-06-12T16:46:00Z</dcterms:modified>
</cp:coreProperties>
</file>