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8735" w:type="dxa"/>
        <w:tblInd w:w="-8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934"/>
        <w:gridCol w:w="5086"/>
      </w:tblGrid>
      <w:tr w:rsidR="00B7577C" w:rsidRPr="009D5AFE" w14:paraId="607354CD" w14:textId="77777777" w:rsidTr="00F32F3E">
        <w:tc>
          <w:tcPr>
            <w:tcW w:w="8735" w:type="dxa"/>
            <w:gridSpan w:val="2"/>
            <w:tcMar>
              <w:top w:w="43" w:type="dxa"/>
              <w:left w:w="0" w:type="dxa"/>
              <w:bottom w:w="43" w:type="dxa"/>
              <w:right w:w="0" w:type="dxa"/>
            </w:tcMar>
          </w:tcPr>
          <w:p w14:paraId="55FCDB3B" w14:textId="77777777" w:rsidR="00B7577C" w:rsidRPr="009D5AFE" w:rsidRDefault="00B7577C" w:rsidP="00C602B2">
            <w:r>
              <w:t>Please use this form to clearly and concisely report on project progress.  The information included should reflect quantifiable results that can be used to evaluate and measure project success.  Comments should be limited to the designated boxes.  Technical reports, no longer than 4 pages, may be attached to this summary report.</w:t>
            </w:r>
          </w:p>
        </w:tc>
      </w:tr>
      <w:tr w:rsidR="009D5AFE" w:rsidRPr="009D5AFE" w14:paraId="0C040487" w14:textId="77777777" w:rsidTr="00B7577C">
        <w:tc>
          <w:tcPr>
            <w:tcW w:w="3330" w:type="dxa"/>
            <w:tcMar>
              <w:top w:w="43" w:type="dxa"/>
              <w:left w:w="0" w:type="dxa"/>
              <w:bottom w:w="43" w:type="dxa"/>
              <w:right w:w="0" w:type="dxa"/>
            </w:tcMar>
          </w:tcPr>
          <w:p w14:paraId="43892BAB" w14:textId="77777777" w:rsidR="00335A26" w:rsidRPr="009D5AFE" w:rsidRDefault="00335A26" w:rsidP="00FF4F4F">
            <w:pPr>
              <w:pStyle w:val="Heading2"/>
              <w:keepNext w:val="0"/>
              <w:numPr>
                <w:ilvl w:val="0"/>
                <w:numId w:val="0"/>
              </w:numPr>
              <w:ind w:left="576" w:hanging="576"/>
              <w:rPr>
                <w:color w:val="auto"/>
              </w:rPr>
            </w:pPr>
          </w:p>
        </w:tc>
        <w:tc>
          <w:tcPr>
            <w:tcW w:w="5405" w:type="dxa"/>
            <w:tcMar>
              <w:top w:w="43" w:type="dxa"/>
              <w:left w:w="0" w:type="dxa"/>
              <w:bottom w:w="43" w:type="dxa"/>
              <w:right w:w="0" w:type="dxa"/>
            </w:tcMar>
          </w:tcPr>
          <w:p w14:paraId="005D07E1" w14:textId="77777777" w:rsidR="00335A26" w:rsidRPr="009D5AFE" w:rsidRDefault="00335A26" w:rsidP="00C602B2"/>
        </w:tc>
      </w:tr>
      <w:tr w:rsidR="009D5AFE" w:rsidRPr="009D5AFE" w14:paraId="2608649A" w14:textId="77777777" w:rsidTr="00B7577C">
        <w:tc>
          <w:tcPr>
            <w:tcW w:w="3330" w:type="dxa"/>
            <w:tcMar>
              <w:top w:w="43" w:type="dxa"/>
              <w:left w:w="0" w:type="dxa"/>
              <w:bottom w:w="43" w:type="dxa"/>
              <w:right w:w="0" w:type="dxa"/>
            </w:tcMar>
          </w:tcPr>
          <w:p w14:paraId="112E74F5" w14:textId="77777777" w:rsidR="00335A26" w:rsidRPr="009D5AFE" w:rsidRDefault="00335A26" w:rsidP="00FF4F4F">
            <w:pPr>
              <w:pStyle w:val="Heading2"/>
              <w:keepNext w:val="0"/>
              <w:numPr>
                <w:ilvl w:val="0"/>
                <w:numId w:val="0"/>
              </w:numPr>
              <w:ind w:left="576" w:hanging="576"/>
              <w:rPr>
                <w:i/>
                <w:color w:val="auto"/>
              </w:rPr>
            </w:pPr>
            <w:r w:rsidRPr="009D5AFE">
              <w:rPr>
                <w:color w:val="auto"/>
              </w:rPr>
              <w:t xml:space="preserve">Project Title: </w:t>
            </w:r>
          </w:p>
        </w:tc>
        <w:tc>
          <w:tcPr>
            <w:tcW w:w="5405" w:type="dxa"/>
            <w:tcMar>
              <w:top w:w="43" w:type="dxa"/>
              <w:left w:w="0" w:type="dxa"/>
              <w:bottom w:w="43" w:type="dxa"/>
              <w:right w:w="0" w:type="dxa"/>
            </w:tcMar>
          </w:tcPr>
          <w:p w14:paraId="3E49888D" w14:textId="7DF5FA9A" w:rsidR="00335A26" w:rsidRPr="009D5AFE" w:rsidRDefault="005F043E" w:rsidP="00C602B2">
            <w:r w:rsidRPr="005F043E">
              <w:t>Breeding Maturity Group 4 Soybean with Enhanced Resistance to Southern Root-knot Nematode by Reducing Galling and Nematode Reproduction</w:t>
            </w:r>
          </w:p>
        </w:tc>
      </w:tr>
      <w:tr w:rsidR="009D5AFE" w:rsidRPr="009D5AFE" w14:paraId="5464E220" w14:textId="77777777" w:rsidTr="00B7577C">
        <w:tc>
          <w:tcPr>
            <w:tcW w:w="3330" w:type="dxa"/>
            <w:tcMar>
              <w:top w:w="43" w:type="dxa"/>
              <w:left w:w="0" w:type="dxa"/>
              <w:bottom w:w="43" w:type="dxa"/>
              <w:right w:w="0" w:type="dxa"/>
            </w:tcMar>
          </w:tcPr>
          <w:p w14:paraId="2B081BCC" w14:textId="77777777" w:rsidR="00335A26" w:rsidRPr="009D5AFE" w:rsidRDefault="00FF4F4F" w:rsidP="00FF4F4F">
            <w:pPr>
              <w:pStyle w:val="Heading2"/>
              <w:keepNext w:val="0"/>
              <w:numPr>
                <w:ilvl w:val="0"/>
                <w:numId w:val="0"/>
              </w:numPr>
              <w:ind w:left="576" w:hanging="576"/>
              <w:rPr>
                <w:color w:val="auto"/>
              </w:rPr>
            </w:pPr>
            <w:r>
              <w:rPr>
                <w:color w:val="auto"/>
              </w:rPr>
              <w:t>Organization</w:t>
            </w:r>
            <w:r w:rsidR="00335A26" w:rsidRPr="009D5AFE">
              <w:rPr>
                <w:color w:val="auto"/>
              </w:rPr>
              <w:t xml:space="preserve">: </w:t>
            </w:r>
          </w:p>
        </w:tc>
        <w:tc>
          <w:tcPr>
            <w:tcW w:w="5405" w:type="dxa"/>
            <w:tcMar>
              <w:top w:w="43" w:type="dxa"/>
              <w:left w:w="0" w:type="dxa"/>
              <w:bottom w:w="43" w:type="dxa"/>
              <w:right w:w="0" w:type="dxa"/>
            </w:tcMar>
          </w:tcPr>
          <w:p w14:paraId="711F2F42" w14:textId="15F65E42" w:rsidR="00335A26" w:rsidRPr="009D5AFE" w:rsidRDefault="005F043E" w:rsidP="00C602B2">
            <w:r>
              <w:t>University of Arkansas</w:t>
            </w:r>
          </w:p>
        </w:tc>
      </w:tr>
      <w:tr w:rsidR="009D5AFE" w:rsidRPr="009D5AFE" w14:paraId="7DF4CA4D" w14:textId="77777777" w:rsidTr="00B7577C">
        <w:tc>
          <w:tcPr>
            <w:tcW w:w="3330" w:type="dxa"/>
            <w:tcMar>
              <w:top w:w="43" w:type="dxa"/>
              <w:left w:w="0" w:type="dxa"/>
              <w:bottom w:w="43" w:type="dxa"/>
              <w:right w:w="0" w:type="dxa"/>
            </w:tcMar>
          </w:tcPr>
          <w:p w14:paraId="3D43B5E0" w14:textId="77777777" w:rsidR="00335A26" w:rsidRPr="009D5AFE" w:rsidRDefault="00FF4F4F" w:rsidP="00FF4F4F">
            <w:pPr>
              <w:pStyle w:val="Heading2"/>
              <w:keepNext w:val="0"/>
              <w:numPr>
                <w:ilvl w:val="0"/>
                <w:numId w:val="0"/>
              </w:numPr>
              <w:ind w:left="576" w:hanging="576"/>
              <w:rPr>
                <w:i/>
                <w:color w:val="auto"/>
              </w:rPr>
            </w:pPr>
            <w:r>
              <w:rPr>
                <w:color w:val="auto"/>
              </w:rPr>
              <w:t>Principal Investigator Name:</w:t>
            </w:r>
          </w:p>
        </w:tc>
        <w:tc>
          <w:tcPr>
            <w:tcW w:w="5405" w:type="dxa"/>
            <w:tcMar>
              <w:top w:w="43" w:type="dxa"/>
              <w:left w:w="0" w:type="dxa"/>
              <w:bottom w:w="43" w:type="dxa"/>
              <w:right w:w="0" w:type="dxa"/>
            </w:tcMar>
          </w:tcPr>
          <w:p w14:paraId="69A51A74" w14:textId="4D91C65B" w:rsidR="00335A26" w:rsidRPr="009D5AFE" w:rsidRDefault="005F043E" w:rsidP="00C602B2">
            <w:r>
              <w:t>Caio Canella Vieira</w:t>
            </w:r>
          </w:p>
        </w:tc>
      </w:tr>
      <w:tr w:rsidR="00B7577C" w:rsidRPr="009D5AFE" w14:paraId="7C702625" w14:textId="77777777" w:rsidTr="00B7577C">
        <w:tc>
          <w:tcPr>
            <w:tcW w:w="3330" w:type="dxa"/>
            <w:tcMar>
              <w:top w:w="43" w:type="dxa"/>
              <w:left w:w="0" w:type="dxa"/>
              <w:bottom w:w="43" w:type="dxa"/>
              <w:right w:w="0" w:type="dxa"/>
            </w:tcMar>
          </w:tcPr>
          <w:p w14:paraId="3301D6F9" w14:textId="77777777" w:rsidR="00B7577C" w:rsidRDefault="00B7577C" w:rsidP="00FF4F4F">
            <w:pPr>
              <w:pStyle w:val="Heading2"/>
              <w:keepNext w:val="0"/>
              <w:numPr>
                <w:ilvl w:val="0"/>
                <w:numId w:val="0"/>
              </w:numPr>
              <w:ind w:left="576" w:hanging="576"/>
              <w:rPr>
                <w:color w:val="auto"/>
              </w:rPr>
            </w:pPr>
            <w:r>
              <w:rPr>
                <w:color w:val="auto"/>
              </w:rPr>
              <w:t>Report Period:</w:t>
            </w:r>
          </w:p>
        </w:tc>
        <w:tc>
          <w:tcPr>
            <w:tcW w:w="5405" w:type="dxa"/>
            <w:tcMar>
              <w:top w:w="43" w:type="dxa"/>
              <w:left w:w="0" w:type="dxa"/>
              <w:bottom w:w="43" w:type="dxa"/>
              <w:right w:w="0" w:type="dxa"/>
            </w:tcMar>
          </w:tcPr>
          <w:p w14:paraId="68A0D09E" w14:textId="4865C82A" w:rsidR="00B7577C" w:rsidRPr="009D5AFE" w:rsidRDefault="005F043E" w:rsidP="00C602B2">
            <w:r>
              <w:t>December to March, 2025</w:t>
            </w:r>
          </w:p>
        </w:tc>
      </w:tr>
      <w:tr w:rsidR="00773484" w14:paraId="0B3E2517" w14:textId="77777777" w:rsidTr="00B7577C">
        <w:tc>
          <w:tcPr>
            <w:tcW w:w="8735" w:type="dxa"/>
            <w:gridSpan w:val="2"/>
            <w:tcMar>
              <w:top w:w="43" w:type="dxa"/>
              <w:left w:w="0" w:type="dxa"/>
              <w:bottom w:w="43" w:type="dxa"/>
              <w:right w:w="0" w:type="dxa"/>
            </w:tcMar>
          </w:tcPr>
          <w:p w14:paraId="75745718" w14:textId="77777777" w:rsidR="00773484" w:rsidRPr="00693D9D" w:rsidRDefault="00773484" w:rsidP="00B7577C">
            <w:pPr>
              <w:pStyle w:val="Heading2"/>
              <w:numPr>
                <w:ilvl w:val="0"/>
                <w:numId w:val="0"/>
              </w:numPr>
              <w:rPr>
                <w:b w:val="0"/>
              </w:rPr>
            </w:pPr>
            <w:r w:rsidRPr="00693D9D">
              <w:t xml:space="preserve">Project </w:t>
            </w:r>
            <w:r w:rsidR="00B7577C">
              <w:t>Status</w:t>
            </w:r>
            <w:r w:rsidR="00B7577C">
              <w:rPr>
                <w:b w:val="0"/>
              </w:rPr>
              <w:t>:</w:t>
            </w:r>
          </w:p>
        </w:tc>
      </w:tr>
      <w:tr w:rsidR="00773484" w14:paraId="24A186B1" w14:textId="77777777" w:rsidTr="003312EE">
        <w:trPr>
          <w:trHeight w:val="8938"/>
        </w:trPr>
        <w:tc>
          <w:tcPr>
            <w:tcW w:w="8735" w:type="dxa"/>
            <w:gridSpan w:val="2"/>
            <w:tcMar>
              <w:top w:w="43" w:type="dxa"/>
              <w:left w:w="0" w:type="dxa"/>
              <w:bottom w:w="43" w:type="dxa"/>
              <w:right w:w="0" w:type="dxa"/>
            </w:tcMar>
          </w:tcPr>
          <w:p w14:paraId="18AC5034" w14:textId="77777777" w:rsidR="007823B2" w:rsidRDefault="005F043E" w:rsidP="0041728E">
            <w:pPr>
              <w:rPr>
                <w:b/>
                <w:bCs w:val="0"/>
              </w:rPr>
            </w:pPr>
            <w:r w:rsidRPr="005F043E">
              <w:rPr>
                <w:b/>
                <w:bCs w:val="0"/>
              </w:rPr>
              <w:t>Objective 1 - Characterization of the mechanism of resistance</w:t>
            </w:r>
          </w:p>
          <w:p w14:paraId="04B04675" w14:textId="77777777" w:rsidR="005F043E" w:rsidRDefault="005F043E" w:rsidP="0041728E">
            <w:pPr>
              <w:rPr>
                <w:b/>
                <w:bCs w:val="0"/>
              </w:rPr>
            </w:pPr>
          </w:p>
          <w:p w14:paraId="41428C10" w14:textId="74F8C578" w:rsidR="005F043E" w:rsidRDefault="005F043E" w:rsidP="005F043E">
            <w:pPr>
              <w:rPr>
                <w:b/>
                <w:bCs w:val="0"/>
                <w:u w:val="single"/>
              </w:rPr>
            </w:pPr>
            <w:r w:rsidRPr="005F043E">
              <w:rPr>
                <w:b/>
                <w:bCs w:val="0"/>
                <w:u w:val="single"/>
              </w:rPr>
              <w:t>Faske – University of Arkansas:</w:t>
            </w:r>
          </w:p>
          <w:p w14:paraId="06B50B00" w14:textId="77777777" w:rsidR="005F043E" w:rsidRPr="005F043E" w:rsidRDefault="005F043E" w:rsidP="005F043E">
            <w:pPr>
              <w:rPr>
                <w:b/>
                <w:bCs w:val="0"/>
                <w:u w:val="single"/>
              </w:rPr>
            </w:pPr>
          </w:p>
          <w:p w14:paraId="310422D9" w14:textId="77777777" w:rsidR="005F043E" w:rsidRPr="005F043E" w:rsidRDefault="005F043E" w:rsidP="005F043E">
            <w:pPr>
              <w:jc w:val="both"/>
            </w:pPr>
            <w:r w:rsidRPr="005F043E">
              <w:t xml:space="preserve">The characterization of resistance associated with specific QTL linked to SRKN resistance will be investigated this spring under greenhouse conditions. Sixteen recombinant inbred lines (RILs) were identified and selected by project investigators for greenhouse screening (Table 1). These lines represent different genetic compositions, containing resistance on chromosome 10, chromosome 13, both, or neither. The study will assess the extent of nematode reproduction and galling in each entry, categorizing them based on specific QTL marker traits. Additionally, nine key genotypes (Magellan, PI 438489B, PI 567516C, Hutcheson, PI 88788, PI 437654, Peking, PI 567305, and Forrest) will be evaluated under the same conditions. </w:t>
            </w:r>
          </w:p>
          <w:p w14:paraId="7DF394A1" w14:textId="77777777" w:rsidR="005F043E" w:rsidRDefault="005F043E" w:rsidP="0041728E"/>
          <w:tbl>
            <w:tblPr>
              <w:tblStyle w:val="ListTable7Colorful"/>
              <w:tblW w:w="7232" w:type="dxa"/>
              <w:jc w:val="center"/>
              <w:tblLook w:val="04A0" w:firstRow="1" w:lastRow="0" w:firstColumn="1" w:lastColumn="0" w:noHBand="0" w:noVBand="1"/>
            </w:tblPr>
            <w:tblGrid>
              <w:gridCol w:w="1420"/>
              <w:gridCol w:w="3040"/>
              <w:gridCol w:w="2772"/>
            </w:tblGrid>
            <w:tr w:rsidR="005F043E" w:rsidRPr="00E53CDF" w14:paraId="180C9869" w14:textId="77777777" w:rsidTr="006675C8">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100" w:firstRow="0" w:lastRow="0" w:firstColumn="1" w:lastColumn="0" w:oddVBand="0" w:evenVBand="0" w:oddHBand="0" w:evenHBand="0" w:firstRowFirstColumn="1" w:firstRowLastColumn="0" w:lastRowFirstColumn="0" w:lastRowLastColumn="0"/>
                  <w:tcW w:w="7232" w:type="dxa"/>
                  <w:gridSpan w:val="3"/>
                  <w:tcBorders>
                    <w:bottom w:val="single" w:sz="4" w:space="0" w:color="auto"/>
                  </w:tcBorders>
                </w:tcPr>
                <w:p w14:paraId="0A6D240C" w14:textId="42115CE7" w:rsidR="005F043E" w:rsidRPr="005F043E" w:rsidRDefault="005F043E" w:rsidP="005F043E">
                  <w:pPr>
                    <w:spacing w:line="240" w:lineRule="auto"/>
                    <w:jc w:val="left"/>
                    <w:rPr>
                      <w:rFonts w:asciiTheme="minorHAnsi" w:hAnsiTheme="minorHAnsi" w:cstheme="minorHAnsi"/>
                      <w:b/>
                      <w:i w:val="0"/>
                      <w:iCs w:val="0"/>
                      <w:kern w:val="0"/>
                      <w:sz w:val="20"/>
                      <w:szCs w:val="20"/>
                    </w:rPr>
                  </w:pPr>
                  <w:r w:rsidRPr="005F043E">
                    <w:rPr>
                      <w:rFonts w:asciiTheme="minorHAnsi" w:hAnsiTheme="minorHAnsi" w:cstheme="minorHAnsi"/>
                      <w:b/>
                      <w:i w:val="0"/>
                      <w:iCs w:val="0"/>
                      <w:kern w:val="0"/>
                      <w:sz w:val="20"/>
                      <w:szCs w:val="20"/>
                    </w:rPr>
                    <w:t xml:space="preserve">Table 1. </w:t>
                  </w:r>
                  <w:r w:rsidRPr="005F043E">
                    <w:rPr>
                      <w:rFonts w:asciiTheme="minorHAnsi" w:hAnsiTheme="minorHAnsi" w:cstheme="minorHAnsi"/>
                      <w:bCs w:val="0"/>
                      <w:i w:val="0"/>
                      <w:iCs w:val="0"/>
                      <w:kern w:val="0"/>
                      <w:sz w:val="20"/>
                      <w:szCs w:val="20"/>
                    </w:rPr>
                    <w:t>RIL</w:t>
                  </w:r>
                  <w:r w:rsidRPr="005F043E">
                    <w:rPr>
                      <w:rFonts w:asciiTheme="minorHAnsi" w:hAnsiTheme="minorHAnsi" w:cstheme="minorHAnsi"/>
                      <w:bCs w:val="0"/>
                      <w:i w:val="0"/>
                      <w:iCs w:val="0"/>
                      <w:kern w:val="0"/>
                      <w:sz w:val="20"/>
                      <w:szCs w:val="20"/>
                    </w:rPr>
                    <w:t>s</w:t>
                  </w:r>
                  <w:r w:rsidRPr="005F043E">
                    <w:rPr>
                      <w:rFonts w:asciiTheme="minorHAnsi" w:hAnsiTheme="minorHAnsi" w:cstheme="minorHAnsi"/>
                      <w:bCs w:val="0"/>
                      <w:i w:val="0"/>
                      <w:iCs w:val="0"/>
                      <w:kern w:val="0"/>
                      <w:sz w:val="20"/>
                      <w:szCs w:val="20"/>
                    </w:rPr>
                    <w:t xml:space="preserve"> selected for galling, reproduction screening and yield trials.</w:t>
                  </w:r>
                </w:p>
              </w:tc>
            </w:tr>
            <w:tr w:rsidR="005F043E" w:rsidRPr="00E53CDF" w14:paraId="5C276BEB" w14:textId="77777777" w:rsidTr="006675C8">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420" w:type="dxa"/>
                  <w:tcBorders>
                    <w:top w:val="single" w:sz="4" w:space="0" w:color="auto"/>
                    <w:bottom w:val="single" w:sz="4" w:space="0" w:color="auto"/>
                  </w:tcBorders>
                  <w:hideMark/>
                </w:tcPr>
                <w:p w14:paraId="363FA287" w14:textId="77777777" w:rsidR="005F043E" w:rsidRPr="00AE2EF3" w:rsidRDefault="005F043E" w:rsidP="005F043E">
                  <w:pPr>
                    <w:spacing w:line="240" w:lineRule="auto"/>
                    <w:jc w:val="center"/>
                    <w:rPr>
                      <w:rFonts w:asciiTheme="minorHAnsi" w:hAnsiTheme="minorHAnsi" w:cstheme="minorHAnsi"/>
                      <w:b/>
                      <w:kern w:val="0"/>
                      <w:sz w:val="20"/>
                      <w:szCs w:val="20"/>
                    </w:rPr>
                  </w:pPr>
                  <w:r w:rsidRPr="00AE2EF3">
                    <w:rPr>
                      <w:rFonts w:asciiTheme="minorHAnsi" w:hAnsiTheme="minorHAnsi" w:cstheme="minorHAnsi"/>
                      <w:b/>
                      <w:kern w:val="0"/>
                      <w:sz w:val="20"/>
                      <w:szCs w:val="20"/>
                    </w:rPr>
                    <w:t>RILs</w:t>
                  </w:r>
                </w:p>
              </w:tc>
              <w:tc>
                <w:tcPr>
                  <w:tcW w:w="3040" w:type="dxa"/>
                  <w:tcBorders>
                    <w:top w:val="single" w:sz="4" w:space="0" w:color="auto"/>
                    <w:bottom w:val="single" w:sz="4" w:space="0" w:color="auto"/>
                  </w:tcBorders>
                  <w:hideMark/>
                </w:tcPr>
                <w:p w14:paraId="424AD93A" w14:textId="77777777" w:rsidR="005F043E" w:rsidRPr="00AE2EF3" w:rsidRDefault="005F043E" w:rsidP="005F043E">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kern w:val="0"/>
                      <w:sz w:val="20"/>
                      <w:szCs w:val="20"/>
                    </w:rPr>
                  </w:pPr>
                  <w:r w:rsidRPr="00AE2EF3">
                    <w:rPr>
                      <w:rFonts w:asciiTheme="minorHAnsi" w:hAnsiTheme="minorHAnsi" w:cstheme="minorHAnsi"/>
                      <w:b/>
                      <w:kern w:val="0"/>
                      <w:sz w:val="20"/>
                      <w:szCs w:val="20"/>
                    </w:rPr>
                    <w:t>Chr. 13 Marker</w:t>
                  </w:r>
                  <w:r w:rsidRPr="00E53CDF">
                    <w:rPr>
                      <w:rFonts w:asciiTheme="minorHAnsi" w:hAnsiTheme="minorHAnsi" w:cstheme="minorHAnsi"/>
                      <w:b/>
                      <w:kern w:val="0"/>
                      <w:sz w:val="20"/>
                      <w:szCs w:val="20"/>
                    </w:rPr>
                    <w:t>*</w:t>
                  </w:r>
                </w:p>
              </w:tc>
              <w:tc>
                <w:tcPr>
                  <w:tcW w:w="2772" w:type="dxa"/>
                  <w:tcBorders>
                    <w:top w:val="single" w:sz="4" w:space="0" w:color="auto"/>
                    <w:bottom w:val="single" w:sz="4" w:space="0" w:color="auto"/>
                  </w:tcBorders>
                  <w:hideMark/>
                </w:tcPr>
                <w:p w14:paraId="4C7C6B26" w14:textId="77777777" w:rsidR="005F043E" w:rsidRPr="00AE2EF3" w:rsidRDefault="005F043E" w:rsidP="005F043E">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kern w:val="0"/>
                      <w:sz w:val="20"/>
                      <w:szCs w:val="20"/>
                    </w:rPr>
                  </w:pPr>
                  <w:r w:rsidRPr="00AE2EF3">
                    <w:rPr>
                      <w:rFonts w:asciiTheme="minorHAnsi" w:hAnsiTheme="minorHAnsi" w:cstheme="minorHAnsi"/>
                      <w:b/>
                      <w:kern w:val="0"/>
                      <w:sz w:val="20"/>
                      <w:szCs w:val="20"/>
                    </w:rPr>
                    <w:t>Chr. 10 Marker</w:t>
                  </w:r>
                  <w:r w:rsidRPr="00E53CDF">
                    <w:rPr>
                      <w:rFonts w:asciiTheme="minorHAnsi" w:hAnsiTheme="minorHAnsi" w:cstheme="minorHAnsi"/>
                      <w:b/>
                      <w:kern w:val="0"/>
                      <w:sz w:val="20"/>
                      <w:szCs w:val="20"/>
                    </w:rPr>
                    <w:t>*</w:t>
                  </w:r>
                </w:p>
              </w:tc>
            </w:tr>
            <w:tr w:rsidR="005F043E" w:rsidRPr="00E53CDF" w14:paraId="483ECF6B" w14:textId="77777777" w:rsidTr="006675C8">
              <w:trPr>
                <w:trHeight w:val="315"/>
                <w:jc w:val="center"/>
              </w:trPr>
              <w:tc>
                <w:tcPr>
                  <w:cnfStyle w:val="001000000000" w:firstRow="0" w:lastRow="0" w:firstColumn="1" w:lastColumn="0" w:oddVBand="0" w:evenVBand="0" w:oddHBand="0" w:evenHBand="0" w:firstRowFirstColumn="0" w:firstRowLastColumn="0" w:lastRowFirstColumn="0" w:lastRowLastColumn="0"/>
                  <w:tcW w:w="1420" w:type="dxa"/>
                  <w:tcBorders>
                    <w:top w:val="single" w:sz="4" w:space="0" w:color="auto"/>
                  </w:tcBorders>
                  <w:noWrap/>
                  <w:hideMark/>
                </w:tcPr>
                <w:p w14:paraId="6F63EB6A" w14:textId="77777777" w:rsidR="005F043E" w:rsidRPr="00AE2EF3" w:rsidRDefault="005F043E" w:rsidP="005F043E">
                  <w:pPr>
                    <w:spacing w:line="240" w:lineRule="auto"/>
                    <w:rPr>
                      <w:rFonts w:asciiTheme="minorHAnsi" w:hAnsiTheme="minorHAnsi" w:cstheme="minorHAnsi"/>
                      <w:bCs w:val="0"/>
                      <w:kern w:val="0"/>
                      <w:sz w:val="20"/>
                      <w:szCs w:val="20"/>
                    </w:rPr>
                  </w:pPr>
                  <w:r w:rsidRPr="00AE2EF3">
                    <w:rPr>
                      <w:rFonts w:asciiTheme="minorHAnsi" w:hAnsiTheme="minorHAnsi" w:cstheme="minorHAnsi"/>
                      <w:bCs w:val="0"/>
                      <w:kern w:val="0"/>
                      <w:sz w:val="20"/>
                      <w:szCs w:val="20"/>
                    </w:rPr>
                    <w:t>MPB0001</w:t>
                  </w:r>
                </w:p>
              </w:tc>
              <w:tc>
                <w:tcPr>
                  <w:tcW w:w="3040" w:type="dxa"/>
                  <w:tcBorders>
                    <w:top w:val="single" w:sz="4" w:space="0" w:color="auto"/>
                  </w:tcBorders>
                  <w:noWrap/>
                  <w:hideMark/>
                </w:tcPr>
                <w:p w14:paraId="674B2190" w14:textId="77777777" w:rsidR="005F043E" w:rsidRPr="00AE2EF3" w:rsidRDefault="005F043E" w:rsidP="005F043E">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val="0"/>
                      <w:kern w:val="0"/>
                      <w:sz w:val="20"/>
                      <w:szCs w:val="20"/>
                    </w:rPr>
                  </w:pPr>
                  <w:r w:rsidRPr="00AE2EF3">
                    <w:rPr>
                      <w:rFonts w:asciiTheme="minorHAnsi" w:hAnsiTheme="minorHAnsi" w:cstheme="minorHAnsi"/>
                      <w:bCs w:val="0"/>
                      <w:kern w:val="0"/>
                      <w:sz w:val="20"/>
                      <w:szCs w:val="20"/>
                    </w:rPr>
                    <w:t>(-)</w:t>
                  </w:r>
                </w:p>
              </w:tc>
              <w:tc>
                <w:tcPr>
                  <w:tcW w:w="2772" w:type="dxa"/>
                  <w:tcBorders>
                    <w:top w:val="single" w:sz="4" w:space="0" w:color="auto"/>
                  </w:tcBorders>
                  <w:noWrap/>
                  <w:hideMark/>
                </w:tcPr>
                <w:p w14:paraId="48538C6B" w14:textId="77777777" w:rsidR="005F043E" w:rsidRPr="00AE2EF3" w:rsidRDefault="005F043E" w:rsidP="005F043E">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val="0"/>
                      <w:kern w:val="0"/>
                      <w:sz w:val="20"/>
                      <w:szCs w:val="20"/>
                    </w:rPr>
                  </w:pPr>
                  <w:r w:rsidRPr="00AE2EF3">
                    <w:rPr>
                      <w:rFonts w:asciiTheme="minorHAnsi" w:hAnsiTheme="minorHAnsi" w:cstheme="minorHAnsi"/>
                      <w:bCs w:val="0"/>
                      <w:kern w:val="0"/>
                      <w:sz w:val="20"/>
                      <w:szCs w:val="20"/>
                    </w:rPr>
                    <w:t>(+)</w:t>
                  </w:r>
                </w:p>
              </w:tc>
            </w:tr>
            <w:tr w:rsidR="005F043E" w:rsidRPr="00E53CDF" w14:paraId="6224D691" w14:textId="77777777" w:rsidTr="006675C8">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420" w:type="dxa"/>
                  <w:noWrap/>
                  <w:hideMark/>
                </w:tcPr>
                <w:p w14:paraId="2CA820F3" w14:textId="77777777" w:rsidR="005F043E" w:rsidRPr="00AE2EF3" w:rsidRDefault="005F043E" w:rsidP="005F043E">
                  <w:pPr>
                    <w:spacing w:line="240" w:lineRule="auto"/>
                    <w:rPr>
                      <w:rFonts w:asciiTheme="minorHAnsi" w:hAnsiTheme="minorHAnsi" w:cstheme="minorHAnsi"/>
                      <w:bCs w:val="0"/>
                      <w:kern w:val="0"/>
                      <w:sz w:val="20"/>
                      <w:szCs w:val="20"/>
                    </w:rPr>
                  </w:pPr>
                  <w:r w:rsidRPr="00AE2EF3">
                    <w:rPr>
                      <w:rFonts w:asciiTheme="minorHAnsi" w:hAnsiTheme="minorHAnsi" w:cstheme="minorHAnsi"/>
                      <w:bCs w:val="0"/>
                      <w:kern w:val="0"/>
                      <w:sz w:val="20"/>
                      <w:szCs w:val="20"/>
                    </w:rPr>
                    <w:t>MPB0021</w:t>
                  </w:r>
                </w:p>
              </w:tc>
              <w:tc>
                <w:tcPr>
                  <w:tcW w:w="3040" w:type="dxa"/>
                  <w:noWrap/>
                  <w:hideMark/>
                </w:tcPr>
                <w:p w14:paraId="4904E564" w14:textId="77777777" w:rsidR="005F043E" w:rsidRPr="00AE2EF3" w:rsidRDefault="005F043E" w:rsidP="005F043E">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val="0"/>
                      <w:kern w:val="0"/>
                      <w:sz w:val="20"/>
                      <w:szCs w:val="20"/>
                    </w:rPr>
                  </w:pPr>
                  <w:r w:rsidRPr="00AE2EF3">
                    <w:rPr>
                      <w:rFonts w:asciiTheme="minorHAnsi" w:hAnsiTheme="minorHAnsi" w:cstheme="minorHAnsi"/>
                      <w:bCs w:val="0"/>
                      <w:kern w:val="0"/>
                      <w:sz w:val="20"/>
                      <w:szCs w:val="20"/>
                    </w:rPr>
                    <w:t>(-)</w:t>
                  </w:r>
                </w:p>
              </w:tc>
              <w:tc>
                <w:tcPr>
                  <w:tcW w:w="2772" w:type="dxa"/>
                  <w:noWrap/>
                  <w:hideMark/>
                </w:tcPr>
                <w:p w14:paraId="5BE1025F" w14:textId="77777777" w:rsidR="005F043E" w:rsidRPr="00AE2EF3" w:rsidRDefault="005F043E" w:rsidP="005F043E">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val="0"/>
                      <w:kern w:val="0"/>
                      <w:sz w:val="20"/>
                      <w:szCs w:val="20"/>
                    </w:rPr>
                  </w:pPr>
                  <w:r w:rsidRPr="00AE2EF3">
                    <w:rPr>
                      <w:rFonts w:asciiTheme="minorHAnsi" w:hAnsiTheme="minorHAnsi" w:cstheme="minorHAnsi"/>
                      <w:bCs w:val="0"/>
                      <w:kern w:val="0"/>
                      <w:sz w:val="20"/>
                      <w:szCs w:val="20"/>
                    </w:rPr>
                    <w:t>(+)</w:t>
                  </w:r>
                </w:p>
              </w:tc>
            </w:tr>
            <w:tr w:rsidR="005F043E" w:rsidRPr="00E53CDF" w14:paraId="5E9C71CD" w14:textId="77777777" w:rsidTr="006675C8">
              <w:trPr>
                <w:trHeight w:val="315"/>
                <w:jc w:val="center"/>
              </w:trPr>
              <w:tc>
                <w:tcPr>
                  <w:cnfStyle w:val="001000000000" w:firstRow="0" w:lastRow="0" w:firstColumn="1" w:lastColumn="0" w:oddVBand="0" w:evenVBand="0" w:oddHBand="0" w:evenHBand="0" w:firstRowFirstColumn="0" w:firstRowLastColumn="0" w:lastRowFirstColumn="0" w:lastRowLastColumn="0"/>
                  <w:tcW w:w="1420" w:type="dxa"/>
                  <w:noWrap/>
                  <w:hideMark/>
                </w:tcPr>
                <w:p w14:paraId="3A4873A2" w14:textId="77777777" w:rsidR="005F043E" w:rsidRPr="00AE2EF3" w:rsidRDefault="005F043E" w:rsidP="005F043E">
                  <w:pPr>
                    <w:spacing w:line="240" w:lineRule="auto"/>
                    <w:rPr>
                      <w:rFonts w:asciiTheme="minorHAnsi" w:hAnsiTheme="minorHAnsi" w:cstheme="minorHAnsi"/>
                      <w:bCs w:val="0"/>
                      <w:kern w:val="0"/>
                      <w:sz w:val="20"/>
                      <w:szCs w:val="20"/>
                    </w:rPr>
                  </w:pPr>
                  <w:r w:rsidRPr="00AE2EF3">
                    <w:rPr>
                      <w:rFonts w:asciiTheme="minorHAnsi" w:hAnsiTheme="minorHAnsi" w:cstheme="minorHAnsi"/>
                      <w:bCs w:val="0"/>
                      <w:kern w:val="0"/>
                      <w:sz w:val="20"/>
                      <w:szCs w:val="20"/>
                    </w:rPr>
                    <w:t>MPB0104</w:t>
                  </w:r>
                </w:p>
              </w:tc>
              <w:tc>
                <w:tcPr>
                  <w:tcW w:w="3040" w:type="dxa"/>
                  <w:noWrap/>
                  <w:hideMark/>
                </w:tcPr>
                <w:p w14:paraId="0888EA77" w14:textId="77777777" w:rsidR="005F043E" w:rsidRPr="00AE2EF3" w:rsidRDefault="005F043E" w:rsidP="005F043E">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val="0"/>
                      <w:kern w:val="0"/>
                      <w:sz w:val="20"/>
                      <w:szCs w:val="20"/>
                    </w:rPr>
                  </w:pPr>
                  <w:r w:rsidRPr="00AE2EF3">
                    <w:rPr>
                      <w:rFonts w:asciiTheme="minorHAnsi" w:hAnsiTheme="minorHAnsi" w:cstheme="minorHAnsi"/>
                      <w:bCs w:val="0"/>
                      <w:kern w:val="0"/>
                      <w:sz w:val="20"/>
                      <w:szCs w:val="20"/>
                    </w:rPr>
                    <w:t>(-)</w:t>
                  </w:r>
                </w:p>
              </w:tc>
              <w:tc>
                <w:tcPr>
                  <w:tcW w:w="2772" w:type="dxa"/>
                  <w:noWrap/>
                  <w:hideMark/>
                </w:tcPr>
                <w:p w14:paraId="07979E31" w14:textId="77777777" w:rsidR="005F043E" w:rsidRPr="00AE2EF3" w:rsidRDefault="005F043E" w:rsidP="005F043E">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val="0"/>
                      <w:kern w:val="0"/>
                      <w:sz w:val="20"/>
                      <w:szCs w:val="20"/>
                    </w:rPr>
                  </w:pPr>
                  <w:r w:rsidRPr="00AE2EF3">
                    <w:rPr>
                      <w:rFonts w:asciiTheme="minorHAnsi" w:hAnsiTheme="minorHAnsi" w:cstheme="minorHAnsi"/>
                      <w:bCs w:val="0"/>
                      <w:kern w:val="0"/>
                      <w:sz w:val="20"/>
                      <w:szCs w:val="20"/>
                    </w:rPr>
                    <w:t>(+)</w:t>
                  </w:r>
                </w:p>
              </w:tc>
            </w:tr>
            <w:tr w:rsidR="005F043E" w:rsidRPr="00E53CDF" w14:paraId="72663E3E" w14:textId="77777777" w:rsidTr="006675C8">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420" w:type="dxa"/>
                  <w:noWrap/>
                  <w:hideMark/>
                </w:tcPr>
                <w:p w14:paraId="32C6A190" w14:textId="77777777" w:rsidR="005F043E" w:rsidRPr="00AE2EF3" w:rsidRDefault="005F043E" w:rsidP="005F043E">
                  <w:pPr>
                    <w:spacing w:line="240" w:lineRule="auto"/>
                    <w:rPr>
                      <w:rFonts w:asciiTheme="minorHAnsi" w:hAnsiTheme="minorHAnsi" w:cstheme="minorHAnsi"/>
                      <w:bCs w:val="0"/>
                      <w:kern w:val="0"/>
                      <w:sz w:val="20"/>
                      <w:szCs w:val="20"/>
                    </w:rPr>
                  </w:pPr>
                  <w:r w:rsidRPr="00AE2EF3">
                    <w:rPr>
                      <w:rFonts w:asciiTheme="minorHAnsi" w:hAnsiTheme="minorHAnsi" w:cstheme="minorHAnsi"/>
                      <w:bCs w:val="0"/>
                      <w:kern w:val="0"/>
                      <w:sz w:val="20"/>
                      <w:szCs w:val="20"/>
                    </w:rPr>
                    <w:t>MPB0127</w:t>
                  </w:r>
                </w:p>
              </w:tc>
              <w:tc>
                <w:tcPr>
                  <w:tcW w:w="3040" w:type="dxa"/>
                  <w:noWrap/>
                  <w:hideMark/>
                </w:tcPr>
                <w:p w14:paraId="0930CDDC" w14:textId="77777777" w:rsidR="005F043E" w:rsidRPr="00AE2EF3" w:rsidRDefault="005F043E" w:rsidP="005F043E">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val="0"/>
                      <w:kern w:val="0"/>
                      <w:sz w:val="20"/>
                      <w:szCs w:val="20"/>
                    </w:rPr>
                  </w:pPr>
                  <w:r w:rsidRPr="00AE2EF3">
                    <w:rPr>
                      <w:rFonts w:asciiTheme="minorHAnsi" w:hAnsiTheme="minorHAnsi" w:cstheme="minorHAnsi"/>
                      <w:bCs w:val="0"/>
                      <w:kern w:val="0"/>
                      <w:sz w:val="20"/>
                      <w:szCs w:val="20"/>
                    </w:rPr>
                    <w:t>(-)</w:t>
                  </w:r>
                </w:p>
              </w:tc>
              <w:tc>
                <w:tcPr>
                  <w:tcW w:w="2772" w:type="dxa"/>
                  <w:noWrap/>
                  <w:hideMark/>
                </w:tcPr>
                <w:p w14:paraId="30561B68" w14:textId="77777777" w:rsidR="005F043E" w:rsidRPr="00AE2EF3" w:rsidRDefault="005F043E" w:rsidP="005F043E">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val="0"/>
                      <w:kern w:val="0"/>
                      <w:sz w:val="20"/>
                      <w:szCs w:val="20"/>
                    </w:rPr>
                  </w:pPr>
                  <w:r w:rsidRPr="00AE2EF3">
                    <w:rPr>
                      <w:rFonts w:asciiTheme="minorHAnsi" w:hAnsiTheme="minorHAnsi" w:cstheme="minorHAnsi"/>
                      <w:bCs w:val="0"/>
                      <w:kern w:val="0"/>
                      <w:sz w:val="20"/>
                      <w:szCs w:val="20"/>
                    </w:rPr>
                    <w:t>(+)</w:t>
                  </w:r>
                </w:p>
              </w:tc>
            </w:tr>
            <w:tr w:rsidR="005F043E" w:rsidRPr="00E53CDF" w14:paraId="01819C8E" w14:textId="77777777" w:rsidTr="006675C8">
              <w:trPr>
                <w:trHeight w:val="315"/>
                <w:jc w:val="center"/>
              </w:trPr>
              <w:tc>
                <w:tcPr>
                  <w:cnfStyle w:val="001000000000" w:firstRow="0" w:lastRow="0" w:firstColumn="1" w:lastColumn="0" w:oddVBand="0" w:evenVBand="0" w:oddHBand="0" w:evenHBand="0" w:firstRowFirstColumn="0" w:firstRowLastColumn="0" w:lastRowFirstColumn="0" w:lastRowLastColumn="0"/>
                  <w:tcW w:w="1420" w:type="dxa"/>
                  <w:noWrap/>
                  <w:hideMark/>
                </w:tcPr>
                <w:p w14:paraId="576ECC14" w14:textId="77777777" w:rsidR="005F043E" w:rsidRPr="00AE2EF3" w:rsidRDefault="005F043E" w:rsidP="005F043E">
                  <w:pPr>
                    <w:spacing w:line="240" w:lineRule="auto"/>
                    <w:rPr>
                      <w:rFonts w:asciiTheme="minorHAnsi" w:hAnsiTheme="minorHAnsi" w:cstheme="minorHAnsi"/>
                      <w:bCs w:val="0"/>
                      <w:kern w:val="0"/>
                      <w:sz w:val="20"/>
                      <w:szCs w:val="20"/>
                    </w:rPr>
                  </w:pPr>
                  <w:r w:rsidRPr="00AE2EF3">
                    <w:rPr>
                      <w:rFonts w:asciiTheme="minorHAnsi" w:hAnsiTheme="minorHAnsi" w:cstheme="minorHAnsi"/>
                      <w:bCs w:val="0"/>
                      <w:kern w:val="0"/>
                      <w:sz w:val="20"/>
                      <w:szCs w:val="20"/>
                    </w:rPr>
                    <w:t>MPB0002</w:t>
                  </w:r>
                </w:p>
              </w:tc>
              <w:tc>
                <w:tcPr>
                  <w:tcW w:w="3040" w:type="dxa"/>
                  <w:noWrap/>
                  <w:hideMark/>
                </w:tcPr>
                <w:p w14:paraId="50980956" w14:textId="77777777" w:rsidR="005F043E" w:rsidRPr="00AE2EF3" w:rsidRDefault="005F043E" w:rsidP="005F043E">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val="0"/>
                      <w:kern w:val="0"/>
                      <w:sz w:val="20"/>
                      <w:szCs w:val="20"/>
                    </w:rPr>
                  </w:pPr>
                  <w:r w:rsidRPr="00AE2EF3">
                    <w:rPr>
                      <w:rFonts w:asciiTheme="minorHAnsi" w:hAnsiTheme="minorHAnsi" w:cstheme="minorHAnsi"/>
                      <w:bCs w:val="0"/>
                      <w:kern w:val="0"/>
                      <w:sz w:val="20"/>
                      <w:szCs w:val="20"/>
                    </w:rPr>
                    <w:t>(-)</w:t>
                  </w:r>
                </w:p>
              </w:tc>
              <w:tc>
                <w:tcPr>
                  <w:tcW w:w="2772" w:type="dxa"/>
                  <w:noWrap/>
                  <w:hideMark/>
                </w:tcPr>
                <w:p w14:paraId="73AAFB8F" w14:textId="77777777" w:rsidR="005F043E" w:rsidRPr="00AE2EF3" w:rsidRDefault="005F043E" w:rsidP="005F043E">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val="0"/>
                      <w:kern w:val="0"/>
                      <w:sz w:val="20"/>
                      <w:szCs w:val="20"/>
                    </w:rPr>
                  </w:pPr>
                  <w:r w:rsidRPr="00AE2EF3">
                    <w:rPr>
                      <w:rFonts w:asciiTheme="minorHAnsi" w:hAnsiTheme="minorHAnsi" w:cstheme="minorHAnsi"/>
                      <w:bCs w:val="0"/>
                      <w:kern w:val="0"/>
                      <w:sz w:val="20"/>
                      <w:szCs w:val="20"/>
                    </w:rPr>
                    <w:t>(-)</w:t>
                  </w:r>
                </w:p>
              </w:tc>
            </w:tr>
            <w:tr w:rsidR="005F043E" w:rsidRPr="00E53CDF" w14:paraId="31BDAE01" w14:textId="77777777" w:rsidTr="006675C8">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420" w:type="dxa"/>
                  <w:noWrap/>
                  <w:hideMark/>
                </w:tcPr>
                <w:p w14:paraId="645FB3F3" w14:textId="77777777" w:rsidR="005F043E" w:rsidRPr="00AE2EF3" w:rsidRDefault="005F043E" w:rsidP="005F043E">
                  <w:pPr>
                    <w:spacing w:line="240" w:lineRule="auto"/>
                    <w:rPr>
                      <w:rFonts w:asciiTheme="minorHAnsi" w:hAnsiTheme="minorHAnsi" w:cstheme="minorHAnsi"/>
                      <w:bCs w:val="0"/>
                      <w:kern w:val="0"/>
                      <w:sz w:val="20"/>
                      <w:szCs w:val="20"/>
                    </w:rPr>
                  </w:pPr>
                  <w:r w:rsidRPr="00AE2EF3">
                    <w:rPr>
                      <w:rFonts w:asciiTheme="minorHAnsi" w:hAnsiTheme="minorHAnsi" w:cstheme="minorHAnsi"/>
                      <w:bCs w:val="0"/>
                      <w:kern w:val="0"/>
                      <w:sz w:val="20"/>
                      <w:szCs w:val="20"/>
                    </w:rPr>
                    <w:t>MPB0005</w:t>
                  </w:r>
                </w:p>
              </w:tc>
              <w:tc>
                <w:tcPr>
                  <w:tcW w:w="3040" w:type="dxa"/>
                  <w:noWrap/>
                  <w:hideMark/>
                </w:tcPr>
                <w:p w14:paraId="46874C3E" w14:textId="77777777" w:rsidR="005F043E" w:rsidRPr="00AE2EF3" w:rsidRDefault="005F043E" w:rsidP="005F043E">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val="0"/>
                      <w:kern w:val="0"/>
                      <w:sz w:val="20"/>
                      <w:szCs w:val="20"/>
                    </w:rPr>
                  </w:pPr>
                  <w:r w:rsidRPr="00AE2EF3">
                    <w:rPr>
                      <w:rFonts w:asciiTheme="minorHAnsi" w:hAnsiTheme="minorHAnsi" w:cstheme="minorHAnsi"/>
                      <w:bCs w:val="0"/>
                      <w:kern w:val="0"/>
                      <w:sz w:val="20"/>
                      <w:szCs w:val="20"/>
                    </w:rPr>
                    <w:t>(-)</w:t>
                  </w:r>
                </w:p>
              </w:tc>
              <w:tc>
                <w:tcPr>
                  <w:tcW w:w="2772" w:type="dxa"/>
                  <w:noWrap/>
                  <w:hideMark/>
                </w:tcPr>
                <w:p w14:paraId="4F84B918" w14:textId="77777777" w:rsidR="005F043E" w:rsidRPr="00AE2EF3" w:rsidRDefault="005F043E" w:rsidP="005F043E">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val="0"/>
                      <w:kern w:val="0"/>
                      <w:sz w:val="20"/>
                      <w:szCs w:val="20"/>
                    </w:rPr>
                  </w:pPr>
                  <w:r w:rsidRPr="00AE2EF3">
                    <w:rPr>
                      <w:rFonts w:asciiTheme="minorHAnsi" w:hAnsiTheme="minorHAnsi" w:cstheme="minorHAnsi"/>
                      <w:bCs w:val="0"/>
                      <w:kern w:val="0"/>
                      <w:sz w:val="20"/>
                      <w:szCs w:val="20"/>
                    </w:rPr>
                    <w:t>(-)</w:t>
                  </w:r>
                </w:p>
              </w:tc>
            </w:tr>
            <w:tr w:rsidR="005F043E" w:rsidRPr="00E53CDF" w14:paraId="65FCFD2D" w14:textId="77777777" w:rsidTr="006675C8">
              <w:trPr>
                <w:trHeight w:val="315"/>
                <w:jc w:val="center"/>
              </w:trPr>
              <w:tc>
                <w:tcPr>
                  <w:cnfStyle w:val="001000000000" w:firstRow="0" w:lastRow="0" w:firstColumn="1" w:lastColumn="0" w:oddVBand="0" w:evenVBand="0" w:oddHBand="0" w:evenHBand="0" w:firstRowFirstColumn="0" w:firstRowLastColumn="0" w:lastRowFirstColumn="0" w:lastRowLastColumn="0"/>
                  <w:tcW w:w="1420" w:type="dxa"/>
                  <w:noWrap/>
                  <w:hideMark/>
                </w:tcPr>
                <w:p w14:paraId="54C91F80" w14:textId="77777777" w:rsidR="005F043E" w:rsidRPr="00AE2EF3" w:rsidRDefault="005F043E" w:rsidP="005F043E">
                  <w:pPr>
                    <w:spacing w:line="240" w:lineRule="auto"/>
                    <w:rPr>
                      <w:rFonts w:asciiTheme="minorHAnsi" w:hAnsiTheme="minorHAnsi" w:cstheme="minorHAnsi"/>
                      <w:bCs w:val="0"/>
                      <w:kern w:val="0"/>
                      <w:sz w:val="20"/>
                      <w:szCs w:val="20"/>
                    </w:rPr>
                  </w:pPr>
                  <w:r w:rsidRPr="00AE2EF3">
                    <w:rPr>
                      <w:rFonts w:asciiTheme="minorHAnsi" w:hAnsiTheme="minorHAnsi" w:cstheme="minorHAnsi"/>
                      <w:bCs w:val="0"/>
                      <w:kern w:val="0"/>
                      <w:sz w:val="20"/>
                      <w:szCs w:val="20"/>
                    </w:rPr>
                    <w:t>MPB0011</w:t>
                  </w:r>
                </w:p>
              </w:tc>
              <w:tc>
                <w:tcPr>
                  <w:tcW w:w="3040" w:type="dxa"/>
                  <w:noWrap/>
                  <w:hideMark/>
                </w:tcPr>
                <w:p w14:paraId="42CA41C0" w14:textId="77777777" w:rsidR="005F043E" w:rsidRPr="00AE2EF3" w:rsidRDefault="005F043E" w:rsidP="005F043E">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val="0"/>
                      <w:kern w:val="0"/>
                      <w:sz w:val="20"/>
                      <w:szCs w:val="20"/>
                    </w:rPr>
                  </w:pPr>
                  <w:r w:rsidRPr="00AE2EF3">
                    <w:rPr>
                      <w:rFonts w:asciiTheme="minorHAnsi" w:hAnsiTheme="minorHAnsi" w:cstheme="minorHAnsi"/>
                      <w:bCs w:val="0"/>
                      <w:kern w:val="0"/>
                      <w:sz w:val="20"/>
                      <w:szCs w:val="20"/>
                    </w:rPr>
                    <w:t>(-)</w:t>
                  </w:r>
                </w:p>
              </w:tc>
              <w:tc>
                <w:tcPr>
                  <w:tcW w:w="2772" w:type="dxa"/>
                  <w:noWrap/>
                  <w:hideMark/>
                </w:tcPr>
                <w:p w14:paraId="64492AD4" w14:textId="77777777" w:rsidR="005F043E" w:rsidRPr="00AE2EF3" w:rsidRDefault="005F043E" w:rsidP="005F043E">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val="0"/>
                      <w:kern w:val="0"/>
                      <w:sz w:val="20"/>
                      <w:szCs w:val="20"/>
                    </w:rPr>
                  </w:pPr>
                  <w:r w:rsidRPr="00AE2EF3">
                    <w:rPr>
                      <w:rFonts w:asciiTheme="minorHAnsi" w:hAnsiTheme="minorHAnsi" w:cstheme="minorHAnsi"/>
                      <w:bCs w:val="0"/>
                      <w:kern w:val="0"/>
                      <w:sz w:val="20"/>
                      <w:szCs w:val="20"/>
                    </w:rPr>
                    <w:t>(-)</w:t>
                  </w:r>
                </w:p>
              </w:tc>
            </w:tr>
            <w:tr w:rsidR="005F043E" w:rsidRPr="00E53CDF" w14:paraId="7C9E001E" w14:textId="77777777" w:rsidTr="006675C8">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420" w:type="dxa"/>
                  <w:noWrap/>
                  <w:hideMark/>
                </w:tcPr>
                <w:p w14:paraId="35899259" w14:textId="77777777" w:rsidR="005F043E" w:rsidRPr="00AE2EF3" w:rsidRDefault="005F043E" w:rsidP="005F043E">
                  <w:pPr>
                    <w:spacing w:line="240" w:lineRule="auto"/>
                    <w:rPr>
                      <w:rFonts w:asciiTheme="minorHAnsi" w:hAnsiTheme="minorHAnsi" w:cstheme="minorHAnsi"/>
                      <w:bCs w:val="0"/>
                      <w:kern w:val="0"/>
                      <w:sz w:val="20"/>
                      <w:szCs w:val="20"/>
                    </w:rPr>
                  </w:pPr>
                  <w:r w:rsidRPr="00AE2EF3">
                    <w:rPr>
                      <w:rFonts w:asciiTheme="minorHAnsi" w:hAnsiTheme="minorHAnsi" w:cstheme="minorHAnsi"/>
                      <w:bCs w:val="0"/>
                      <w:kern w:val="0"/>
                      <w:sz w:val="20"/>
                      <w:szCs w:val="20"/>
                    </w:rPr>
                    <w:t>MPB0218</w:t>
                  </w:r>
                </w:p>
              </w:tc>
              <w:tc>
                <w:tcPr>
                  <w:tcW w:w="3040" w:type="dxa"/>
                  <w:noWrap/>
                  <w:hideMark/>
                </w:tcPr>
                <w:p w14:paraId="79C0227E" w14:textId="77777777" w:rsidR="005F043E" w:rsidRPr="00AE2EF3" w:rsidRDefault="005F043E" w:rsidP="005F043E">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val="0"/>
                      <w:kern w:val="0"/>
                      <w:sz w:val="20"/>
                      <w:szCs w:val="20"/>
                    </w:rPr>
                  </w:pPr>
                  <w:r w:rsidRPr="00AE2EF3">
                    <w:rPr>
                      <w:rFonts w:asciiTheme="minorHAnsi" w:hAnsiTheme="minorHAnsi" w:cstheme="minorHAnsi"/>
                      <w:bCs w:val="0"/>
                      <w:kern w:val="0"/>
                      <w:sz w:val="20"/>
                      <w:szCs w:val="20"/>
                    </w:rPr>
                    <w:t>(-)</w:t>
                  </w:r>
                </w:p>
              </w:tc>
              <w:tc>
                <w:tcPr>
                  <w:tcW w:w="2772" w:type="dxa"/>
                  <w:noWrap/>
                  <w:hideMark/>
                </w:tcPr>
                <w:p w14:paraId="5AF82486" w14:textId="77777777" w:rsidR="005F043E" w:rsidRPr="00AE2EF3" w:rsidRDefault="005F043E" w:rsidP="005F043E">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val="0"/>
                      <w:kern w:val="0"/>
                      <w:sz w:val="20"/>
                      <w:szCs w:val="20"/>
                    </w:rPr>
                  </w:pPr>
                  <w:r w:rsidRPr="00AE2EF3">
                    <w:rPr>
                      <w:rFonts w:asciiTheme="minorHAnsi" w:hAnsiTheme="minorHAnsi" w:cstheme="minorHAnsi"/>
                      <w:bCs w:val="0"/>
                      <w:kern w:val="0"/>
                      <w:sz w:val="20"/>
                      <w:szCs w:val="20"/>
                    </w:rPr>
                    <w:t>(-)</w:t>
                  </w:r>
                </w:p>
              </w:tc>
            </w:tr>
            <w:tr w:rsidR="005F043E" w:rsidRPr="00E53CDF" w14:paraId="03E9C842" w14:textId="77777777" w:rsidTr="006675C8">
              <w:trPr>
                <w:trHeight w:val="315"/>
                <w:jc w:val="center"/>
              </w:trPr>
              <w:tc>
                <w:tcPr>
                  <w:cnfStyle w:val="001000000000" w:firstRow="0" w:lastRow="0" w:firstColumn="1" w:lastColumn="0" w:oddVBand="0" w:evenVBand="0" w:oddHBand="0" w:evenHBand="0" w:firstRowFirstColumn="0" w:firstRowLastColumn="0" w:lastRowFirstColumn="0" w:lastRowLastColumn="0"/>
                  <w:tcW w:w="1420" w:type="dxa"/>
                  <w:noWrap/>
                  <w:hideMark/>
                </w:tcPr>
                <w:p w14:paraId="54777E20" w14:textId="77777777" w:rsidR="005F043E" w:rsidRPr="00AE2EF3" w:rsidRDefault="005F043E" w:rsidP="005F043E">
                  <w:pPr>
                    <w:spacing w:line="240" w:lineRule="auto"/>
                    <w:rPr>
                      <w:rFonts w:asciiTheme="minorHAnsi" w:hAnsiTheme="minorHAnsi" w:cstheme="minorHAnsi"/>
                      <w:bCs w:val="0"/>
                      <w:kern w:val="0"/>
                      <w:sz w:val="20"/>
                      <w:szCs w:val="20"/>
                    </w:rPr>
                  </w:pPr>
                  <w:r w:rsidRPr="00AE2EF3">
                    <w:rPr>
                      <w:rFonts w:asciiTheme="minorHAnsi" w:hAnsiTheme="minorHAnsi" w:cstheme="minorHAnsi"/>
                      <w:bCs w:val="0"/>
                      <w:kern w:val="0"/>
                      <w:sz w:val="20"/>
                      <w:szCs w:val="20"/>
                    </w:rPr>
                    <w:t>MPB0101</w:t>
                  </w:r>
                </w:p>
              </w:tc>
              <w:tc>
                <w:tcPr>
                  <w:tcW w:w="3040" w:type="dxa"/>
                  <w:noWrap/>
                  <w:hideMark/>
                </w:tcPr>
                <w:p w14:paraId="072E7BF4" w14:textId="77777777" w:rsidR="005F043E" w:rsidRPr="00AE2EF3" w:rsidRDefault="005F043E" w:rsidP="005F043E">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val="0"/>
                      <w:kern w:val="0"/>
                      <w:sz w:val="20"/>
                      <w:szCs w:val="20"/>
                    </w:rPr>
                  </w:pPr>
                  <w:r w:rsidRPr="00AE2EF3">
                    <w:rPr>
                      <w:rFonts w:asciiTheme="minorHAnsi" w:hAnsiTheme="minorHAnsi" w:cstheme="minorHAnsi"/>
                      <w:bCs w:val="0"/>
                      <w:kern w:val="0"/>
                      <w:sz w:val="20"/>
                      <w:szCs w:val="20"/>
                    </w:rPr>
                    <w:t>(+)</w:t>
                  </w:r>
                </w:p>
              </w:tc>
              <w:tc>
                <w:tcPr>
                  <w:tcW w:w="2772" w:type="dxa"/>
                  <w:noWrap/>
                  <w:hideMark/>
                </w:tcPr>
                <w:p w14:paraId="1D55E974" w14:textId="77777777" w:rsidR="005F043E" w:rsidRPr="00AE2EF3" w:rsidRDefault="005F043E" w:rsidP="005F043E">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val="0"/>
                      <w:kern w:val="0"/>
                      <w:sz w:val="20"/>
                      <w:szCs w:val="20"/>
                    </w:rPr>
                  </w:pPr>
                  <w:r w:rsidRPr="00AE2EF3">
                    <w:rPr>
                      <w:rFonts w:asciiTheme="minorHAnsi" w:hAnsiTheme="minorHAnsi" w:cstheme="minorHAnsi"/>
                      <w:bCs w:val="0"/>
                      <w:kern w:val="0"/>
                      <w:sz w:val="20"/>
                      <w:szCs w:val="20"/>
                    </w:rPr>
                    <w:t>(+)</w:t>
                  </w:r>
                </w:p>
              </w:tc>
            </w:tr>
            <w:tr w:rsidR="005F043E" w:rsidRPr="00E53CDF" w14:paraId="055458DA" w14:textId="77777777" w:rsidTr="006675C8">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420" w:type="dxa"/>
                  <w:noWrap/>
                  <w:hideMark/>
                </w:tcPr>
                <w:p w14:paraId="3AB43989" w14:textId="77777777" w:rsidR="005F043E" w:rsidRPr="00AE2EF3" w:rsidRDefault="005F043E" w:rsidP="005F043E">
                  <w:pPr>
                    <w:spacing w:line="240" w:lineRule="auto"/>
                    <w:rPr>
                      <w:rFonts w:asciiTheme="minorHAnsi" w:hAnsiTheme="minorHAnsi" w:cstheme="minorHAnsi"/>
                      <w:bCs w:val="0"/>
                      <w:kern w:val="0"/>
                      <w:sz w:val="20"/>
                      <w:szCs w:val="20"/>
                    </w:rPr>
                  </w:pPr>
                  <w:r w:rsidRPr="00AE2EF3">
                    <w:rPr>
                      <w:rFonts w:asciiTheme="minorHAnsi" w:hAnsiTheme="minorHAnsi" w:cstheme="minorHAnsi"/>
                      <w:bCs w:val="0"/>
                      <w:kern w:val="0"/>
                      <w:sz w:val="20"/>
                      <w:szCs w:val="20"/>
                    </w:rPr>
                    <w:t>MPB0154</w:t>
                  </w:r>
                </w:p>
              </w:tc>
              <w:tc>
                <w:tcPr>
                  <w:tcW w:w="3040" w:type="dxa"/>
                  <w:noWrap/>
                  <w:hideMark/>
                </w:tcPr>
                <w:p w14:paraId="2F100108" w14:textId="77777777" w:rsidR="005F043E" w:rsidRPr="00AE2EF3" w:rsidRDefault="005F043E" w:rsidP="005F043E">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val="0"/>
                      <w:kern w:val="0"/>
                      <w:sz w:val="20"/>
                      <w:szCs w:val="20"/>
                    </w:rPr>
                  </w:pPr>
                  <w:r w:rsidRPr="00AE2EF3">
                    <w:rPr>
                      <w:rFonts w:asciiTheme="minorHAnsi" w:hAnsiTheme="minorHAnsi" w:cstheme="minorHAnsi"/>
                      <w:bCs w:val="0"/>
                      <w:kern w:val="0"/>
                      <w:sz w:val="20"/>
                      <w:szCs w:val="20"/>
                    </w:rPr>
                    <w:t>(+)</w:t>
                  </w:r>
                </w:p>
              </w:tc>
              <w:tc>
                <w:tcPr>
                  <w:tcW w:w="2772" w:type="dxa"/>
                  <w:noWrap/>
                  <w:hideMark/>
                </w:tcPr>
                <w:p w14:paraId="14045598" w14:textId="77777777" w:rsidR="005F043E" w:rsidRPr="00AE2EF3" w:rsidRDefault="005F043E" w:rsidP="005F043E">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val="0"/>
                      <w:kern w:val="0"/>
                      <w:sz w:val="20"/>
                      <w:szCs w:val="20"/>
                    </w:rPr>
                  </w:pPr>
                  <w:r w:rsidRPr="00AE2EF3">
                    <w:rPr>
                      <w:rFonts w:asciiTheme="minorHAnsi" w:hAnsiTheme="minorHAnsi" w:cstheme="minorHAnsi"/>
                      <w:bCs w:val="0"/>
                      <w:kern w:val="0"/>
                      <w:sz w:val="20"/>
                      <w:szCs w:val="20"/>
                    </w:rPr>
                    <w:t>(+)</w:t>
                  </w:r>
                </w:p>
              </w:tc>
            </w:tr>
            <w:tr w:rsidR="005F043E" w:rsidRPr="00E53CDF" w14:paraId="6E77D0FE" w14:textId="77777777" w:rsidTr="006675C8">
              <w:trPr>
                <w:trHeight w:val="315"/>
                <w:jc w:val="center"/>
              </w:trPr>
              <w:tc>
                <w:tcPr>
                  <w:cnfStyle w:val="001000000000" w:firstRow="0" w:lastRow="0" w:firstColumn="1" w:lastColumn="0" w:oddVBand="0" w:evenVBand="0" w:oddHBand="0" w:evenHBand="0" w:firstRowFirstColumn="0" w:firstRowLastColumn="0" w:lastRowFirstColumn="0" w:lastRowLastColumn="0"/>
                  <w:tcW w:w="1420" w:type="dxa"/>
                  <w:noWrap/>
                  <w:hideMark/>
                </w:tcPr>
                <w:p w14:paraId="0FE15241" w14:textId="77777777" w:rsidR="005F043E" w:rsidRPr="00AE2EF3" w:rsidRDefault="005F043E" w:rsidP="005F043E">
                  <w:pPr>
                    <w:spacing w:line="240" w:lineRule="auto"/>
                    <w:rPr>
                      <w:rFonts w:asciiTheme="minorHAnsi" w:hAnsiTheme="minorHAnsi" w:cstheme="minorHAnsi"/>
                      <w:bCs w:val="0"/>
                      <w:kern w:val="0"/>
                      <w:sz w:val="20"/>
                      <w:szCs w:val="20"/>
                    </w:rPr>
                  </w:pPr>
                  <w:r w:rsidRPr="00AE2EF3">
                    <w:rPr>
                      <w:rFonts w:asciiTheme="minorHAnsi" w:hAnsiTheme="minorHAnsi" w:cstheme="minorHAnsi"/>
                      <w:bCs w:val="0"/>
                      <w:kern w:val="0"/>
                      <w:sz w:val="20"/>
                      <w:szCs w:val="20"/>
                    </w:rPr>
                    <w:t>MPB0213</w:t>
                  </w:r>
                </w:p>
              </w:tc>
              <w:tc>
                <w:tcPr>
                  <w:tcW w:w="3040" w:type="dxa"/>
                  <w:noWrap/>
                  <w:hideMark/>
                </w:tcPr>
                <w:p w14:paraId="521D3DC9" w14:textId="77777777" w:rsidR="005F043E" w:rsidRPr="00AE2EF3" w:rsidRDefault="005F043E" w:rsidP="005F043E">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val="0"/>
                      <w:kern w:val="0"/>
                      <w:sz w:val="20"/>
                      <w:szCs w:val="20"/>
                    </w:rPr>
                  </w:pPr>
                  <w:r w:rsidRPr="00AE2EF3">
                    <w:rPr>
                      <w:rFonts w:asciiTheme="minorHAnsi" w:hAnsiTheme="minorHAnsi" w:cstheme="minorHAnsi"/>
                      <w:bCs w:val="0"/>
                      <w:kern w:val="0"/>
                      <w:sz w:val="20"/>
                      <w:szCs w:val="20"/>
                    </w:rPr>
                    <w:t>(+)</w:t>
                  </w:r>
                </w:p>
              </w:tc>
              <w:tc>
                <w:tcPr>
                  <w:tcW w:w="2772" w:type="dxa"/>
                  <w:noWrap/>
                  <w:hideMark/>
                </w:tcPr>
                <w:p w14:paraId="46D82E5F" w14:textId="77777777" w:rsidR="005F043E" w:rsidRPr="00AE2EF3" w:rsidRDefault="005F043E" w:rsidP="005F043E">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val="0"/>
                      <w:kern w:val="0"/>
                      <w:sz w:val="20"/>
                      <w:szCs w:val="20"/>
                    </w:rPr>
                  </w:pPr>
                  <w:r w:rsidRPr="00AE2EF3">
                    <w:rPr>
                      <w:rFonts w:asciiTheme="minorHAnsi" w:hAnsiTheme="minorHAnsi" w:cstheme="minorHAnsi"/>
                      <w:bCs w:val="0"/>
                      <w:kern w:val="0"/>
                      <w:sz w:val="20"/>
                      <w:szCs w:val="20"/>
                    </w:rPr>
                    <w:t>(+)</w:t>
                  </w:r>
                </w:p>
              </w:tc>
            </w:tr>
            <w:tr w:rsidR="005F043E" w:rsidRPr="00E53CDF" w14:paraId="468E8334" w14:textId="77777777" w:rsidTr="006675C8">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420" w:type="dxa"/>
                  <w:noWrap/>
                  <w:hideMark/>
                </w:tcPr>
                <w:p w14:paraId="0599A25A" w14:textId="77777777" w:rsidR="005F043E" w:rsidRPr="00AE2EF3" w:rsidRDefault="005F043E" w:rsidP="005F043E">
                  <w:pPr>
                    <w:spacing w:line="240" w:lineRule="auto"/>
                    <w:rPr>
                      <w:rFonts w:asciiTheme="minorHAnsi" w:hAnsiTheme="minorHAnsi" w:cstheme="minorHAnsi"/>
                      <w:bCs w:val="0"/>
                      <w:kern w:val="0"/>
                      <w:sz w:val="20"/>
                      <w:szCs w:val="20"/>
                    </w:rPr>
                  </w:pPr>
                  <w:r w:rsidRPr="00AE2EF3">
                    <w:rPr>
                      <w:rFonts w:asciiTheme="minorHAnsi" w:hAnsiTheme="minorHAnsi" w:cstheme="minorHAnsi"/>
                      <w:bCs w:val="0"/>
                      <w:kern w:val="0"/>
                      <w:sz w:val="20"/>
                      <w:szCs w:val="20"/>
                    </w:rPr>
                    <w:t>MPB0452</w:t>
                  </w:r>
                </w:p>
              </w:tc>
              <w:tc>
                <w:tcPr>
                  <w:tcW w:w="3040" w:type="dxa"/>
                  <w:noWrap/>
                  <w:hideMark/>
                </w:tcPr>
                <w:p w14:paraId="71F616C2" w14:textId="77777777" w:rsidR="005F043E" w:rsidRPr="00AE2EF3" w:rsidRDefault="005F043E" w:rsidP="005F043E">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val="0"/>
                      <w:kern w:val="0"/>
                      <w:sz w:val="20"/>
                      <w:szCs w:val="20"/>
                    </w:rPr>
                  </w:pPr>
                  <w:r w:rsidRPr="00AE2EF3">
                    <w:rPr>
                      <w:rFonts w:asciiTheme="minorHAnsi" w:hAnsiTheme="minorHAnsi" w:cstheme="minorHAnsi"/>
                      <w:bCs w:val="0"/>
                      <w:kern w:val="0"/>
                      <w:sz w:val="20"/>
                      <w:szCs w:val="20"/>
                    </w:rPr>
                    <w:t>(+)</w:t>
                  </w:r>
                </w:p>
              </w:tc>
              <w:tc>
                <w:tcPr>
                  <w:tcW w:w="2772" w:type="dxa"/>
                  <w:noWrap/>
                  <w:hideMark/>
                </w:tcPr>
                <w:p w14:paraId="08D3F5EF" w14:textId="77777777" w:rsidR="005F043E" w:rsidRPr="00AE2EF3" w:rsidRDefault="005F043E" w:rsidP="005F043E">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val="0"/>
                      <w:kern w:val="0"/>
                      <w:sz w:val="20"/>
                      <w:szCs w:val="20"/>
                    </w:rPr>
                  </w:pPr>
                  <w:r w:rsidRPr="00AE2EF3">
                    <w:rPr>
                      <w:rFonts w:asciiTheme="minorHAnsi" w:hAnsiTheme="minorHAnsi" w:cstheme="minorHAnsi"/>
                      <w:bCs w:val="0"/>
                      <w:kern w:val="0"/>
                      <w:sz w:val="20"/>
                      <w:szCs w:val="20"/>
                    </w:rPr>
                    <w:t>(+)</w:t>
                  </w:r>
                </w:p>
              </w:tc>
            </w:tr>
            <w:tr w:rsidR="005F043E" w:rsidRPr="00E53CDF" w14:paraId="60D98F3A" w14:textId="77777777" w:rsidTr="006675C8">
              <w:trPr>
                <w:trHeight w:val="315"/>
                <w:jc w:val="center"/>
              </w:trPr>
              <w:tc>
                <w:tcPr>
                  <w:cnfStyle w:val="001000000000" w:firstRow="0" w:lastRow="0" w:firstColumn="1" w:lastColumn="0" w:oddVBand="0" w:evenVBand="0" w:oddHBand="0" w:evenHBand="0" w:firstRowFirstColumn="0" w:firstRowLastColumn="0" w:lastRowFirstColumn="0" w:lastRowLastColumn="0"/>
                  <w:tcW w:w="1420" w:type="dxa"/>
                  <w:noWrap/>
                  <w:hideMark/>
                </w:tcPr>
                <w:p w14:paraId="644C3044" w14:textId="77777777" w:rsidR="005F043E" w:rsidRPr="00AE2EF3" w:rsidRDefault="005F043E" w:rsidP="005F043E">
                  <w:pPr>
                    <w:spacing w:line="240" w:lineRule="auto"/>
                    <w:rPr>
                      <w:rFonts w:asciiTheme="minorHAnsi" w:hAnsiTheme="minorHAnsi" w:cstheme="minorHAnsi"/>
                      <w:bCs w:val="0"/>
                      <w:kern w:val="0"/>
                      <w:sz w:val="20"/>
                      <w:szCs w:val="20"/>
                    </w:rPr>
                  </w:pPr>
                  <w:r w:rsidRPr="00AE2EF3">
                    <w:rPr>
                      <w:rFonts w:asciiTheme="minorHAnsi" w:hAnsiTheme="minorHAnsi" w:cstheme="minorHAnsi"/>
                      <w:bCs w:val="0"/>
                      <w:kern w:val="0"/>
                      <w:sz w:val="20"/>
                      <w:szCs w:val="20"/>
                    </w:rPr>
                    <w:t>MPB0131</w:t>
                  </w:r>
                </w:p>
              </w:tc>
              <w:tc>
                <w:tcPr>
                  <w:tcW w:w="3040" w:type="dxa"/>
                  <w:noWrap/>
                  <w:hideMark/>
                </w:tcPr>
                <w:p w14:paraId="59E47A64" w14:textId="77777777" w:rsidR="005F043E" w:rsidRPr="00AE2EF3" w:rsidRDefault="005F043E" w:rsidP="005F043E">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val="0"/>
                      <w:kern w:val="0"/>
                      <w:sz w:val="20"/>
                      <w:szCs w:val="20"/>
                    </w:rPr>
                  </w:pPr>
                  <w:r w:rsidRPr="00AE2EF3">
                    <w:rPr>
                      <w:rFonts w:asciiTheme="minorHAnsi" w:hAnsiTheme="minorHAnsi" w:cstheme="minorHAnsi"/>
                      <w:bCs w:val="0"/>
                      <w:kern w:val="0"/>
                      <w:sz w:val="20"/>
                      <w:szCs w:val="20"/>
                    </w:rPr>
                    <w:t>(+)</w:t>
                  </w:r>
                </w:p>
              </w:tc>
              <w:tc>
                <w:tcPr>
                  <w:tcW w:w="2772" w:type="dxa"/>
                  <w:noWrap/>
                  <w:hideMark/>
                </w:tcPr>
                <w:p w14:paraId="2D38386E" w14:textId="77777777" w:rsidR="005F043E" w:rsidRPr="00AE2EF3" w:rsidRDefault="005F043E" w:rsidP="005F043E">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val="0"/>
                      <w:kern w:val="0"/>
                      <w:sz w:val="20"/>
                      <w:szCs w:val="20"/>
                    </w:rPr>
                  </w:pPr>
                  <w:r w:rsidRPr="00AE2EF3">
                    <w:rPr>
                      <w:rFonts w:asciiTheme="minorHAnsi" w:hAnsiTheme="minorHAnsi" w:cstheme="minorHAnsi"/>
                      <w:bCs w:val="0"/>
                      <w:kern w:val="0"/>
                      <w:sz w:val="20"/>
                      <w:szCs w:val="20"/>
                    </w:rPr>
                    <w:t>(-)</w:t>
                  </w:r>
                </w:p>
              </w:tc>
            </w:tr>
            <w:tr w:rsidR="005F043E" w:rsidRPr="00E53CDF" w14:paraId="0EC16F84" w14:textId="77777777" w:rsidTr="006675C8">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420" w:type="dxa"/>
                  <w:noWrap/>
                  <w:hideMark/>
                </w:tcPr>
                <w:p w14:paraId="155897EA" w14:textId="77777777" w:rsidR="005F043E" w:rsidRPr="00AE2EF3" w:rsidRDefault="005F043E" w:rsidP="005F043E">
                  <w:pPr>
                    <w:spacing w:line="240" w:lineRule="auto"/>
                    <w:rPr>
                      <w:rFonts w:asciiTheme="minorHAnsi" w:hAnsiTheme="minorHAnsi" w:cstheme="minorHAnsi"/>
                      <w:bCs w:val="0"/>
                      <w:kern w:val="0"/>
                      <w:sz w:val="20"/>
                      <w:szCs w:val="20"/>
                    </w:rPr>
                  </w:pPr>
                  <w:r w:rsidRPr="00AE2EF3">
                    <w:rPr>
                      <w:rFonts w:asciiTheme="minorHAnsi" w:hAnsiTheme="minorHAnsi" w:cstheme="minorHAnsi"/>
                      <w:bCs w:val="0"/>
                      <w:kern w:val="0"/>
                      <w:sz w:val="20"/>
                      <w:szCs w:val="20"/>
                    </w:rPr>
                    <w:t>MPB0520</w:t>
                  </w:r>
                </w:p>
              </w:tc>
              <w:tc>
                <w:tcPr>
                  <w:tcW w:w="3040" w:type="dxa"/>
                  <w:noWrap/>
                  <w:hideMark/>
                </w:tcPr>
                <w:p w14:paraId="02C89872" w14:textId="77777777" w:rsidR="005F043E" w:rsidRPr="00AE2EF3" w:rsidRDefault="005F043E" w:rsidP="005F043E">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val="0"/>
                      <w:kern w:val="0"/>
                      <w:sz w:val="20"/>
                      <w:szCs w:val="20"/>
                    </w:rPr>
                  </w:pPr>
                  <w:r w:rsidRPr="00AE2EF3">
                    <w:rPr>
                      <w:rFonts w:asciiTheme="minorHAnsi" w:hAnsiTheme="minorHAnsi" w:cstheme="minorHAnsi"/>
                      <w:bCs w:val="0"/>
                      <w:kern w:val="0"/>
                      <w:sz w:val="20"/>
                      <w:szCs w:val="20"/>
                    </w:rPr>
                    <w:t>(+)</w:t>
                  </w:r>
                </w:p>
              </w:tc>
              <w:tc>
                <w:tcPr>
                  <w:tcW w:w="2772" w:type="dxa"/>
                  <w:noWrap/>
                  <w:hideMark/>
                </w:tcPr>
                <w:p w14:paraId="648CF5E0" w14:textId="77777777" w:rsidR="005F043E" w:rsidRPr="00AE2EF3" w:rsidRDefault="005F043E" w:rsidP="005F043E">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val="0"/>
                      <w:kern w:val="0"/>
                      <w:sz w:val="20"/>
                      <w:szCs w:val="20"/>
                    </w:rPr>
                  </w:pPr>
                  <w:r w:rsidRPr="00AE2EF3">
                    <w:rPr>
                      <w:rFonts w:asciiTheme="minorHAnsi" w:hAnsiTheme="minorHAnsi" w:cstheme="minorHAnsi"/>
                      <w:bCs w:val="0"/>
                      <w:kern w:val="0"/>
                      <w:sz w:val="20"/>
                      <w:szCs w:val="20"/>
                    </w:rPr>
                    <w:t>(-)</w:t>
                  </w:r>
                </w:p>
              </w:tc>
            </w:tr>
            <w:tr w:rsidR="005F043E" w:rsidRPr="00E53CDF" w14:paraId="6150FB16" w14:textId="77777777" w:rsidTr="006675C8">
              <w:trPr>
                <w:trHeight w:val="315"/>
                <w:jc w:val="center"/>
              </w:trPr>
              <w:tc>
                <w:tcPr>
                  <w:cnfStyle w:val="001000000000" w:firstRow="0" w:lastRow="0" w:firstColumn="1" w:lastColumn="0" w:oddVBand="0" w:evenVBand="0" w:oddHBand="0" w:evenHBand="0" w:firstRowFirstColumn="0" w:firstRowLastColumn="0" w:lastRowFirstColumn="0" w:lastRowLastColumn="0"/>
                  <w:tcW w:w="1420" w:type="dxa"/>
                  <w:noWrap/>
                  <w:hideMark/>
                </w:tcPr>
                <w:p w14:paraId="2DDFDCF7" w14:textId="77777777" w:rsidR="005F043E" w:rsidRPr="00AE2EF3" w:rsidRDefault="005F043E" w:rsidP="005F043E">
                  <w:pPr>
                    <w:spacing w:line="240" w:lineRule="auto"/>
                    <w:rPr>
                      <w:rFonts w:asciiTheme="minorHAnsi" w:hAnsiTheme="minorHAnsi" w:cstheme="minorHAnsi"/>
                      <w:bCs w:val="0"/>
                      <w:kern w:val="0"/>
                      <w:sz w:val="20"/>
                      <w:szCs w:val="20"/>
                    </w:rPr>
                  </w:pPr>
                  <w:r w:rsidRPr="00AE2EF3">
                    <w:rPr>
                      <w:rFonts w:asciiTheme="minorHAnsi" w:hAnsiTheme="minorHAnsi" w:cstheme="minorHAnsi"/>
                      <w:bCs w:val="0"/>
                      <w:kern w:val="0"/>
                      <w:sz w:val="20"/>
                      <w:szCs w:val="20"/>
                    </w:rPr>
                    <w:t>MPB0551</w:t>
                  </w:r>
                </w:p>
              </w:tc>
              <w:tc>
                <w:tcPr>
                  <w:tcW w:w="3040" w:type="dxa"/>
                  <w:noWrap/>
                  <w:hideMark/>
                </w:tcPr>
                <w:p w14:paraId="002CCA8C" w14:textId="77777777" w:rsidR="005F043E" w:rsidRPr="00AE2EF3" w:rsidRDefault="005F043E" w:rsidP="005F043E">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val="0"/>
                      <w:kern w:val="0"/>
                      <w:sz w:val="20"/>
                      <w:szCs w:val="20"/>
                    </w:rPr>
                  </w:pPr>
                  <w:r w:rsidRPr="00AE2EF3">
                    <w:rPr>
                      <w:rFonts w:asciiTheme="minorHAnsi" w:hAnsiTheme="minorHAnsi" w:cstheme="minorHAnsi"/>
                      <w:bCs w:val="0"/>
                      <w:kern w:val="0"/>
                      <w:sz w:val="20"/>
                      <w:szCs w:val="20"/>
                    </w:rPr>
                    <w:t>(+)</w:t>
                  </w:r>
                </w:p>
              </w:tc>
              <w:tc>
                <w:tcPr>
                  <w:tcW w:w="2772" w:type="dxa"/>
                  <w:noWrap/>
                  <w:hideMark/>
                </w:tcPr>
                <w:p w14:paraId="51631607" w14:textId="77777777" w:rsidR="005F043E" w:rsidRPr="00AE2EF3" w:rsidRDefault="005F043E" w:rsidP="005F043E">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val="0"/>
                      <w:kern w:val="0"/>
                      <w:sz w:val="20"/>
                      <w:szCs w:val="20"/>
                    </w:rPr>
                  </w:pPr>
                  <w:r w:rsidRPr="00AE2EF3">
                    <w:rPr>
                      <w:rFonts w:asciiTheme="minorHAnsi" w:hAnsiTheme="minorHAnsi" w:cstheme="minorHAnsi"/>
                      <w:bCs w:val="0"/>
                      <w:kern w:val="0"/>
                      <w:sz w:val="20"/>
                      <w:szCs w:val="20"/>
                    </w:rPr>
                    <w:t>(-)</w:t>
                  </w:r>
                </w:p>
              </w:tc>
            </w:tr>
            <w:tr w:rsidR="005F043E" w:rsidRPr="00E53CDF" w14:paraId="5E1D4071" w14:textId="77777777" w:rsidTr="006675C8">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420" w:type="dxa"/>
                  <w:tcBorders>
                    <w:bottom w:val="single" w:sz="4" w:space="0" w:color="auto"/>
                  </w:tcBorders>
                  <w:noWrap/>
                  <w:hideMark/>
                </w:tcPr>
                <w:p w14:paraId="7ABD5C78" w14:textId="77777777" w:rsidR="005F043E" w:rsidRPr="00AE2EF3" w:rsidRDefault="005F043E" w:rsidP="005F043E">
                  <w:pPr>
                    <w:spacing w:line="240" w:lineRule="auto"/>
                    <w:rPr>
                      <w:rFonts w:asciiTheme="minorHAnsi" w:hAnsiTheme="minorHAnsi" w:cstheme="minorHAnsi"/>
                      <w:bCs w:val="0"/>
                      <w:kern w:val="0"/>
                      <w:sz w:val="20"/>
                      <w:szCs w:val="20"/>
                    </w:rPr>
                  </w:pPr>
                  <w:r w:rsidRPr="00AE2EF3">
                    <w:rPr>
                      <w:rFonts w:asciiTheme="minorHAnsi" w:hAnsiTheme="minorHAnsi" w:cstheme="minorHAnsi"/>
                      <w:bCs w:val="0"/>
                      <w:kern w:val="0"/>
                      <w:sz w:val="20"/>
                      <w:szCs w:val="20"/>
                    </w:rPr>
                    <w:t>MPB0700</w:t>
                  </w:r>
                </w:p>
              </w:tc>
              <w:tc>
                <w:tcPr>
                  <w:tcW w:w="3040" w:type="dxa"/>
                  <w:tcBorders>
                    <w:bottom w:val="single" w:sz="4" w:space="0" w:color="auto"/>
                  </w:tcBorders>
                  <w:noWrap/>
                  <w:hideMark/>
                </w:tcPr>
                <w:p w14:paraId="4D9173DC" w14:textId="77777777" w:rsidR="005F043E" w:rsidRPr="00AE2EF3" w:rsidRDefault="005F043E" w:rsidP="005F043E">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val="0"/>
                      <w:kern w:val="0"/>
                      <w:sz w:val="20"/>
                      <w:szCs w:val="20"/>
                    </w:rPr>
                  </w:pPr>
                  <w:r w:rsidRPr="00AE2EF3">
                    <w:rPr>
                      <w:rFonts w:asciiTheme="minorHAnsi" w:hAnsiTheme="minorHAnsi" w:cstheme="minorHAnsi"/>
                      <w:bCs w:val="0"/>
                      <w:kern w:val="0"/>
                      <w:sz w:val="20"/>
                      <w:szCs w:val="20"/>
                    </w:rPr>
                    <w:t>(+)</w:t>
                  </w:r>
                </w:p>
              </w:tc>
              <w:tc>
                <w:tcPr>
                  <w:tcW w:w="2772" w:type="dxa"/>
                  <w:tcBorders>
                    <w:bottom w:val="single" w:sz="4" w:space="0" w:color="auto"/>
                  </w:tcBorders>
                  <w:noWrap/>
                  <w:hideMark/>
                </w:tcPr>
                <w:p w14:paraId="601699F5" w14:textId="77777777" w:rsidR="005F043E" w:rsidRPr="00AE2EF3" w:rsidRDefault="005F043E" w:rsidP="005F043E">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val="0"/>
                      <w:kern w:val="0"/>
                      <w:sz w:val="20"/>
                      <w:szCs w:val="20"/>
                    </w:rPr>
                  </w:pPr>
                  <w:r w:rsidRPr="00AE2EF3">
                    <w:rPr>
                      <w:rFonts w:asciiTheme="minorHAnsi" w:hAnsiTheme="minorHAnsi" w:cstheme="minorHAnsi"/>
                      <w:bCs w:val="0"/>
                      <w:kern w:val="0"/>
                      <w:sz w:val="20"/>
                      <w:szCs w:val="20"/>
                    </w:rPr>
                    <w:t>(-)</w:t>
                  </w:r>
                </w:p>
              </w:tc>
            </w:tr>
            <w:tr w:rsidR="005F043E" w:rsidRPr="00E53CDF" w14:paraId="1F7492A8" w14:textId="77777777" w:rsidTr="006675C8">
              <w:trPr>
                <w:trHeight w:val="315"/>
                <w:jc w:val="center"/>
              </w:trPr>
              <w:tc>
                <w:tcPr>
                  <w:cnfStyle w:val="001000000000" w:firstRow="0" w:lastRow="0" w:firstColumn="1" w:lastColumn="0" w:oddVBand="0" w:evenVBand="0" w:oddHBand="0" w:evenHBand="0" w:firstRowFirstColumn="0" w:firstRowLastColumn="0" w:lastRowFirstColumn="0" w:lastRowLastColumn="0"/>
                  <w:tcW w:w="7232" w:type="dxa"/>
                  <w:gridSpan w:val="3"/>
                  <w:tcBorders>
                    <w:top w:val="single" w:sz="4" w:space="0" w:color="auto"/>
                    <w:right w:val="none" w:sz="0" w:space="0" w:color="auto"/>
                  </w:tcBorders>
                  <w:noWrap/>
                </w:tcPr>
                <w:p w14:paraId="233E133B" w14:textId="5957D566" w:rsidR="005F043E" w:rsidRPr="00E53CDF" w:rsidRDefault="005F043E" w:rsidP="005F043E">
                  <w:pPr>
                    <w:spacing w:line="240" w:lineRule="auto"/>
                    <w:jc w:val="left"/>
                    <w:rPr>
                      <w:rFonts w:asciiTheme="minorHAnsi" w:hAnsiTheme="minorHAnsi" w:cstheme="minorHAnsi"/>
                      <w:bCs w:val="0"/>
                      <w:kern w:val="0"/>
                      <w:sz w:val="20"/>
                      <w:szCs w:val="20"/>
                    </w:rPr>
                  </w:pPr>
                  <w:r w:rsidRPr="00E53CDF">
                    <w:rPr>
                      <w:rFonts w:asciiTheme="minorHAnsi" w:hAnsiTheme="minorHAnsi" w:cstheme="minorHAnsi"/>
                      <w:bCs w:val="0"/>
                      <w:kern w:val="0"/>
                      <w:sz w:val="20"/>
                      <w:szCs w:val="20"/>
                    </w:rPr>
                    <w:t>*Indicates SRKN resistance trait; (+) present, (-) absent.</w:t>
                  </w:r>
                </w:p>
              </w:tc>
            </w:tr>
          </w:tbl>
          <w:p w14:paraId="7447DBD7" w14:textId="77777777" w:rsidR="005F043E" w:rsidRPr="005F043E" w:rsidRDefault="005F043E" w:rsidP="0041728E"/>
          <w:p w14:paraId="67D83836" w14:textId="2E999A2D" w:rsidR="005F043E" w:rsidRDefault="005F043E" w:rsidP="005F043E">
            <w:pPr>
              <w:rPr>
                <w:b/>
                <w:u w:val="single"/>
              </w:rPr>
            </w:pPr>
            <w:r w:rsidRPr="005F043E">
              <w:rPr>
                <w:b/>
                <w:u w:val="single"/>
              </w:rPr>
              <w:t xml:space="preserve">Nguyen - University of Missouri: </w:t>
            </w:r>
          </w:p>
          <w:p w14:paraId="3939F136" w14:textId="77777777" w:rsidR="005F043E" w:rsidRPr="005F043E" w:rsidRDefault="005F043E" w:rsidP="005F043E">
            <w:pPr>
              <w:rPr>
                <w:b/>
                <w:u w:val="single"/>
              </w:rPr>
            </w:pPr>
          </w:p>
          <w:p w14:paraId="7D773998" w14:textId="6F775C01" w:rsidR="005F043E" w:rsidRPr="005F043E" w:rsidRDefault="005F043E" w:rsidP="005F043E">
            <w:pPr>
              <w:jc w:val="both"/>
              <w:rPr>
                <w:bCs w:val="0"/>
              </w:rPr>
            </w:pPr>
            <w:r w:rsidRPr="005F043E">
              <w:rPr>
                <w:bCs w:val="0"/>
              </w:rPr>
              <w:t>We identified 25 recombinant inbred lines (RILs) derived from a cross between Magellan and PI 438489B using markers from chromosome 10 and chromosome 13. These RILs represent different genetic combinations, including QTL on both chromosomes, only on chromosome 10, or only on chromosome 13. Based on seed availability, 16 RILs with varying SRKN-resistant QTL combinations were selected and shared with Faske's group at the University of Arkansas for SRKN galling and reproduction index screening. The same set of RILs will also be evaluated in yield trials in Stuttgart, AR, by Vieira's group (</w:t>
            </w:r>
            <w:r>
              <w:rPr>
                <w:bCs w:val="0"/>
              </w:rPr>
              <w:t>Table 1)</w:t>
            </w:r>
            <w:r w:rsidRPr="005F043E">
              <w:rPr>
                <w:bCs w:val="0"/>
              </w:rPr>
              <w:t>. This study will help investigate nematode reproduction, galling numbers, and the impact of different QTL backgrounds and combinations on SRKN resistance.</w:t>
            </w:r>
          </w:p>
          <w:p w14:paraId="56E69B14" w14:textId="77777777" w:rsidR="005F043E" w:rsidRDefault="005F043E" w:rsidP="0041728E">
            <w:pPr>
              <w:rPr>
                <w:b/>
                <w:bCs w:val="0"/>
              </w:rPr>
            </w:pPr>
          </w:p>
          <w:p w14:paraId="2FEBA846" w14:textId="77777777" w:rsidR="005F043E" w:rsidRDefault="005F043E" w:rsidP="0041728E">
            <w:pPr>
              <w:rPr>
                <w:b/>
                <w:bCs w:val="0"/>
              </w:rPr>
            </w:pPr>
            <w:r w:rsidRPr="005F043E">
              <w:rPr>
                <w:b/>
                <w:bCs w:val="0"/>
              </w:rPr>
              <w:t>Objective 2 – Development of SRKN-resistant breeding populations</w:t>
            </w:r>
          </w:p>
          <w:p w14:paraId="5C4B6E95" w14:textId="77777777" w:rsidR="005F043E" w:rsidRDefault="005F043E" w:rsidP="0041728E">
            <w:pPr>
              <w:rPr>
                <w:b/>
                <w:bCs w:val="0"/>
              </w:rPr>
            </w:pPr>
          </w:p>
          <w:p w14:paraId="5A5B483D" w14:textId="5BBFA1E1" w:rsidR="005F043E" w:rsidRDefault="005F043E" w:rsidP="005F043E">
            <w:pPr>
              <w:rPr>
                <w:b/>
                <w:u w:val="single"/>
              </w:rPr>
            </w:pPr>
            <w:r w:rsidRPr="005F043E">
              <w:rPr>
                <w:b/>
                <w:u w:val="single"/>
              </w:rPr>
              <w:t>Vieira – University of Arkansas:</w:t>
            </w:r>
          </w:p>
          <w:p w14:paraId="0B894008" w14:textId="77777777" w:rsidR="005F043E" w:rsidRPr="005F043E" w:rsidRDefault="005F043E" w:rsidP="005F043E">
            <w:pPr>
              <w:rPr>
                <w:b/>
                <w:bCs w:val="0"/>
                <w:u w:val="single"/>
              </w:rPr>
            </w:pPr>
          </w:p>
          <w:p w14:paraId="7AEF3DAC" w14:textId="2B6A17EC" w:rsidR="005F043E" w:rsidRDefault="005F043E" w:rsidP="005F043E">
            <w:pPr>
              <w:jc w:val="both"/>
              <w:rPr>
                <w:bCs w:val="0"/>
              </w:rPr>
            </w:pPr>
            <w:r w:rsidRPr="005F043E">
              <w:rPr>
                <w:bCs w:val="0"/>
              </w:rPr>
              <w:t>Full-scale preparations for the 2025 planting season are underway. Experimental designs, field mapping, seed sorting, cleaning, and packaging for the preliminary yield trials have been completed, with final and pre-commercial trials to follow. Simultaneously, fields at various experimental locations are being prepared, aiming to begin planting by April 15, weather permitting. Additionally, Progeny rows cleaning and crossing combination design are in progress.</w:t>
            </w:r>
          </w:p>
          <w:p w14:paraId="348B34EC" w14:textId="77777777" w:rsidR="005F043E" w:rsidRPr="005F043E" w:rsidRDefault="005F043E" w:rsidP="005F043E">
            <w:pPr>
              <w:jc w:val="both"/>
              <w:rPr>
                <w:bCs w:val="0"/>
              </w:rPr>
            </w:pPr>
          </w:p>
          <w:p w14:paraId="471DF6CE" w14:textId="33DC7AB3" w:rsidR="005F043E" w:rsidRDefault="005F043E" w:rsidP="005F043E">
            <w:pPr>
              <w:jc w:val="both"/>
              <w:rPr>
                <w:bCs w:val="0"/>
              </w:rPr>
            </w:pPr>
            <w:r w:rsidRPr="005F043E">
              <w:rPr>
                <w:b/>
              </w:rPr>
              <w:t>2025 Potential Release</w:t>
            </w:r>
            <w:r w:rsidRPr="005F043E">
              <w:rPr>
                <w:bCs w:val="0"/>
              </w:rPr>
              <w:t>: As noted in the previous report, the SRKN-resistant line R19-45980 has demonstrated outstanding performance over the past two years in the Arkansas Variety Testing (ARVT). In preparation for its potential release at the end of the year, pre-foundation seed will be planted in Stuttgart, AR. Similarly, introgression of herbicide traits Enlist-E3® and XtendFlex®  into the line R19-</w:t>
            </w:r>
            <w:r>
              <w:rPr>
                <w:bCs w:val="0"/>
              </w:rPr>
              <w:t>45980</w:t>
            </w:r>
            <w:r w:rsidRPr="005F043E">
              <w:rPr>
                <w:bCs w:val="0"/>
              </w:rPr>
              <w:t xml:space="preserve"> </w:t>
            </w:r>
            <w:r>
              <w:rPr>
                <w:bCs w:val="0"/>
              </w:rPr>
              <w:t>c</w:t>
            </w:r>
            <w:r w:rsidRPr="005F043E">
              <w:rPr>
                <w:bCs w:val="0"/>
              </w:rPr>
              <w:t>ontinue</w:t>
            </w:r>
            <w:r>
              <w:rPr>
                <w:bCs w:val="0"/>
              </w:rPr>
              <w:t>s</w:t>
            </w:r>
            <w:r w:rsidRPr="005F043E">
              <w:rPr>
                <w:bCs w:val="0"/>
              </w:rPr>
              <w:t xml:space="preserve"> in our Puerto Rico nursery.</w:t>
            </w:r>
          </w:p>
          <w:p w14:paraId="601C7E84" w14:textId="77777777" w:rsidR="005F043E" w:rsidRPr="005F043E" w:rsidRDefault="005F043E" w:rsidP="005F043E">
            <w:pPr>
              <w:jc w:val="both"/>
              <w:rPr>
                <w:bCs w:val="0"/>
              </w:rPr>
            </w:pPr>
          </w:p>
          <w:p w14:paraId="76C1B96A" w14:textId="402E870A" w:rsidR="005F043E" w:rsidRDefault="005F043E" w:rsidP="005F043E">
            <w:pPr>
              <w:jc w:val="both"/>
              <w:rPr>
                <w:bCs w:val="0"/>
              </w:rPr>
            </w:pPr>
            <w:r w:rsidRPr="005F043E">
              <w:rPr>
                <w:b/>
              </w:rPr>
              <w:t>2025 Pre-Commercial Stage</w:t>
            </w:r>
            <w:r w:rsidRPr="005F043E">
              <w:rPr>
                <w:bCs w:val="0"/>
              </w:rPr>
              <w:t>: A total of 37 advanced breeding lines have been selected for pre-commercial yield trials, including 15 from MG 4E, 13 from MG 4L, and 9 from MG 5E. These lines will undergo replicated testing across nine experimental locations this season. Three promising SRKN-resistant lines will be evaluated in our internal pre-commercial trials, USDA Uniform Preliminary (UP) trials, and/or ARVT testing (Table 2). Additionally, the SRKN-resistant line R20-1429, identified as flood-tolerant in our 2024 flood screening trials, will be utilized as a parent in the 2025 crossing block.</w:t>
            </w:r>
          </w:p>
          <w:p w14:paraId="050C66AC" w14:textId="77777777" w:rsidR="005F043E" w:rsidRPr="005F043E" w:rsidRDefault="005F043E" w:rsidP="005F043E">
            <w:pPr>
              <w:jc w:val="both"/>
              <w:rPr>
                <w:bCs w:val="0"/>
              </w:rPr>
            </w:pPr>
          </w:p>
          <w:tbl>
            <w:tblPr>
              <w:tblStyle w:val="ListTable7Colorful"/>
              <w:tblW w:w="8451" w:type="dxa"/>
              <w:jc w:val="center"/>
              <w:tblLook w:val="04A0" w:firstRow="1" w:lastRow="0" w:firstColumn="1" w:lastColumn="0" w:noHBand="0" w:noVBand="1"/>
            </w:tblPr>
            <w:tblGrid>
              <w:gridCol w:w="1955"/>
              <w:gridCol w:w="1321"/>
              <w:gridCol w:w="1321"/>
              <w:gridCol w:w="1321"/>
              <w:gridCol w:w="2533"/>
            </w:tblGrid>
            <w:tr w:rsidR="005F043E" w:rsidRPr="005F043E" w14:paraId="057D59ED" w14:textId="77777777" w:rsidTr="006675C8">
              <w:trPr>
                <w:cnfStyle w:val="100000000000" w:firstRow="1" w:lastRow="0" w:firstColumn="0" w:lastColumn="0" w:oddVBand="0" w:evenVBand="0" w:oddHBand="0" w:evenHBand="0" w:firstRowFirstColumn="0" w:firstRowLastColumn="0" w:lastRowFirstColumn="0" w:lastRowLastColumn="0"/>
                <w:trHeight w:val="319"/>
                <w:jc w:val="center"/>
              </w:trPr>
              <w:tc>
                <w:tcPr>
                  <w:cnfStyle w:val="001000000100" w:firstRow="0" w:lastRow="0" w:firstColumn="1" w:lastColumn="0" w:oddVBand="0" w:evenVBand="0" w:oddHBand="0" w:evenHBand="0" w:firstRowFirstColumn="1" w:firstRowLastColumn="0" w:lastRowFirstColumn="0" w:lastRowLastColumn="0"/>
                  <w:tcW w:w="8451" w:type="dxa"/>
                  <w:gridSpan w:val="5"/>
                  <w:noWrap/>
                </w:tcPr>
                <w:p w14:paraId="00F30116" w14:textId="47CB7F1E" w:rsidR="005F043E" w:rsidRPr="005F043E" w:rsidRDefault="005F043E" w:rsidP="005F043E">
                  <w:pPr>
                    <w:jc w:val="left"/>
                    <w:rPr>
                      <w:bCs w:val="0"/>
                    </w:rPr>
                  </w:pPr>
                  <w:r w:rsidRPr="005F043E">
                    <w:rPr>
                      <w:bCs w:val="0"/>
                    </w:rPr>
                    <w:t>Table 2. Advance</w:t>
                  </w:r>
                  <w:r>
                    <w:rPr>
                      <w:bCs w:val="0"/>
                    </w:rPr>
                    <w:t>d</w:t>
                  </w:r>
                  <w:r w:rsidRPr="005F043E">
                    <w:rPr>
                      <w:bCs w:val="0"/>
                    </w:rPr>
                    <w:t xml:space="preserve"> SRKN- resistant lines </w:t>
                  </w:r>
                </w:p>
              </w:tc>
            </w:tr>
            <w:tr w:rsidR="005F043E" w:rsidRPr="005F043E" w14:paraId="3B0E9C69" w14:textId="77777777" w:rsidTr="006675C8">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1955" w:type="dxa"/>
                  <w:noWrap/>
                  <w:hideMark/>
                </w:tcPr>
                <w:p w14:paraId="34EF7DAA" w14:textId="77777777" w:rsidR="005F043E" w:rsidRPr="005F043E" w:rsidRDefault="005F043E" w:rsidP="005F043E">
                  <w:pPr>
                    <w:jc w:val="left"/>
                    <w:rPr>
                      <w:bCs w:val="0"/>
                    </w:rPr>
                  </w:pPr>
                  <w:r w:rsidRPr="005F043E">
                    <w:rPr>
                      <w:bCs w:val="0"/>
                    </w:rPr>
                    <w:t>Line</w:t>
                  </w:r>
                </w:p>
              </w:tc>
              <w:tc>
                <w:tcPr>
                  <w:tcW w:w="1321" w:type="dxa"/>
                  <w:noWrap/>
                  <w:hideMark/>
                </w:tcPr>
                <w:p w14:paraId="62B4BA4E" w14:textId="77777777" w:rsidR="005F043E" w:rsidRPr="005F043E" w:rsidRDefault="005F043E" w:rsidP="005F043E">
                  <w:pPr>
                    <w:cnfStyle w:val="000000100000" w:firstRow="0" w:lastRow="0" w:firstColumn="0" w:lastColumn="0" w:oddVBand="0" w:evenVBand="0" w:oddHBand="1" w:evenHBand="0" w:firstRowFirstColumn="0" w:firstRowLastColumn="0" w:lastRowFirstColumn="0" w:lastRowLastColumn="0"/>
                    <w:rPr>
                      <w:bCs w:val="0"/>
                      <w:i/>
                      <w:iCs/>
                    </w:rPr>
                  </w:pPr>
                  <w:r w:rsidRPr="005F043E">
                    <w:rPr>
                      <w:bCs w:val="0"/>
                      <w:i/>
                      <w:iCs/>
                    </w:rPr>
                    <w:t>MG</w:t>
                  </w:r>
                </w:p>
              </w:tc>
              <w:tc>
                <w:tcPr>
                  <w:tcW w:w="1321" w:type="dxa"/>
                  <w:noWrap/>
                  <w:hideMark/>
                </w:tcPr>
                <w:p w14:paraId="4A5C3131" w14:textId="77777777" w:rsidR="005F043E" w:rsidRPr="005F043E" w:rsidRDefault="005F043E" w:rsidP="005F043E">
                  <w:pPr>
                    <w:cnfStyle w:val="000000100000" w:firstRow="0" w:lastRow="0" w:firstColumn="0" w:lastColumn="0" w:oddVBand="0" w:evenVBand="0" w:oddHBand="1" w:evenHBand="0" w:firstRowFirstColumn="0" w:firstRowLastColumn="0" w:lastRowFirstColumn="0" w:lastRowLastColumn="0"/>
                    <w:rPr>
                      <w:bCs w:val="0"/>
                      <w:i/>
                      <w:iCs/>
                    </w:rPr>
                  </w:pPr>
                  <w:r w:rsidRPr="005F043E">
                    <w:rPr>
                      <w:bCs w:val="0"/>
                      <w:i/>
                      <w:iCs/>
                    </w:rPr>
                    <w:t>RKN</w:t>
                  </w:r>
                </w:p>
              </w:tc>
              <w:tc>
                <w:tcPr>
                  <w:tcW w:w="1321" w:type="dxa"/>
                  <w:noWrap/>
                  <w:hideMark/>
                </w:tcPr>
                <w:p w14:paraId="4DD807B5" w14:textId="77777777" w:rsidR="005F043E" w:rsidRPr="005F043E" w:rsidRDefault="005F043E" w:rsidP="005F043E">
                  <w:pPr>
                    <w:cnfStyle w:val="000000100000" w:firstRow="0" w:lastRow="0" w:firstColumn="0" w:lastColumn="0" w:oddVBand="0" w:evenVBand="0" w:oddHBand="1" w:evenHBand="0" w:firstRowFirstColumn="0" w:firstRowLastColumn="0" w:lastRowFirstColumn="0" w:lastRowLastColumn="0"/>
                    <w:rPr>
                      <w:bCs w:val="0"/>
                      <w:i/>
                      <w:iCs/>
                    </w:rPr>
                  </w:pPr>
                  <w:r w:rsidRPr="005F043E">
                    <w:rPr>
                      <w:bCs w:val="0"/>
                      <w:i/>
                      <w:iCs/>
                    </w:rPr>
                    <w:t>% Check</w:t>
                  </w:r>
                </w:p>
              </w:tc>
              <w:tc>
                <w:tcPr>
                  <w:tcW w:w="2533" w:type="dxa"/>
                  <w:noWrap/>
                  <w:hideMark/>
                </w:tcPr>
                <w:p w14:paraId="73AC7B99" w14:textId="77777777" w:rsidR="005F043E" w:rsidRPr="005F043E" w:rsidRDefault="005F043E" w:rsidP="005F043E">
                  <w:pPr>
                    <w:cnfStyle w:val="000000100000" w:firstRow="0" w:lastRow="0" w:firstColumn="0" w:lastColumn="0" w:oddVBand="0" w:evenVBand="0" w:oddHBand="1" w:evenHBand="0" w:firstRowFirstColumn="0" w:firstRowLastColumn="0" w:lastRowFirstColumn="0" w:lastRowLastColumn="0"/>
                    <w:rPr>
                      <w:bCs w:val="0"/>
                      <w:i/>
                      <w:iCs/>
                    </w:rPr>
                  </w:pPr>
                  <w:r w:rsidRPr="005F043E">
                    <w:rPr>
                      <w:bCs w:val="0"/>
                      <w:i/>
                      <w:iCs/>
                    </w:rPr>
                    <w:t>2025 Trials</w:t>
                  </w:r>
                </w:p>
              </w:tc>
            </w:tr>
            <w:tr w:rsidR="005F043E" w:rsidRPr="005F043E" w14:paraId="19756CFE" w14:textId="77777777" w:rsidTr="006675C8">
              <w:trPr>
                <w:trHeight w:val="319"/>
                <w:jc w:val="center"/>
              </w:trPr>
              <w:tc>
                <w:tcPr>
                  <w:cnfStyle w:val="001000000000" w:firstRow="0" w:lastRow="0" w:firstColumn="1" w:lastColumn="0" w:oddVBand="0" w:evenVBand="0" w:oddHBand="0" w:evenHBand="0" w:firstRowFirstColumn="0" w:firstRowLastColumn="0" w:lastRowFirstColumn="0" w:lastRowLastColumn="0"/>
                  <w:tcW w:w="1955" w:type="dxa"/>
                  <w:noWrap/>
                  <w:hideMark/>
                </w:tcPr>
                <w:p w14:paraId="3A933D7D" w14:textId="77777777" w:rsidR="005F043E" w:rsidRPr="005F043E" w:rsidRDefault="005F043E" w:rsidP="005F043E">
                  <w:pPr>
                    <w:jc w:val="left"/>
                    <w:rPr>
                      <w:bCs w:val="0"/>
                    </w:rPr>
                  </w:pPr>
                  <w:r w:rsidRPr="005F043E">
                    <w:rPr>
                      <w:bCs w:val="0"/>
                    </w:rPr>
                    <w:t>R22KB-16609</w:t>
                  </w:r>
                </w:p>
              </w:tc>
              <w:tc>
                <w:tcPr>
                  <w:tcW w:w="1321" w:type="dxa"/>
                  <w:noWrap/>
                  <w:hideMark/>
                </w:tcPr>
                <w:p w14:paraId="3DAAB9FB" w14:textId="77777777" w:rsidR="005F043E" w:rsidRPr="005F043E" w:rsidRDefault="005F043E" w:rsidP="005F043E">
                  <w:pPr>
                    <w:cnfStyle w:val="000000000000" w:firstRow="0" w:lastRow="0" w:firstColumn="0" w:lastColumn="0" w:oddVBand="0" w:evenVBand="0" w:oddHBand="0" w:evenHBand="0" w:firstRowFirstColumn="0" w:firstRowLastColumn="0" w:lastRowFirstColumn="0" w:lastRowLastColumn="0"/>
                    <w:rPr>
                      <w:bCs w:val="0"/>
                    </w:rPr>
                  </w:pPr>
                  <w:r w:rsidRPr="005F043E">
                    <w:rPr>
                      <w:bCs w:val="0"/>
                    </w:rPr>
                    <w:t>4E</w:t>
                  </w:r>
                </w:p>
              </w:tc>
              <w:tc>
                <w:tcPr>
                  <w:tcW w:w="1321" w:type="dxa"/>
                  <w:noWrap/>
                  <w:hideMark/>
                </w:tcPr>
                <w:p w14:paraId="59AD964B" w14:textId="77777777" w:rsidR="005F043E" w:rsidRPr="005F043E" w:rsidRDefault="005F043E" w:rsidP="005F043E">
                  <w:pPr>
                    <w:cnfStyle w:val="000000000000" w:firstRow="0" w:lastRow="0" w:firstColumn="0" w:lastColumn="0" w:oddVBand="0" w:evenVBand="0" w:oddHBand="0" w:evenHBand="0" w:firstRowFirstColumn="0" w:firstRowLastColumn="0" w:lastRowFirstColumn="0" w:lastRowLastColumn="0"/>
                    <w:rPr>
                      <w:bCs w:val="0"/>
                    </w:rPr>
                  </w:pPr>
                  <w:r w:rsidRPr="005F043E">
                    <w:rPr>
                      <w:bCs w:val="0"/>
                    </w:rPr>
                    <w:t>R</w:t>
                  </w:r>
                </w:p>
              </w:tc>
              <w:tc>
                <w:tcPr>
                  <w:tcW w:w="1321" w:type="dxa"/>
                  <w:noWrap/>
                  <w:hideMark/>
                </w:tcPr>
                <w:p w14:paraId="736B995A" w14:textId="77777777" w:rsidR="005F043E" w:rsidRPr="005F043E" w:rsidRDefault="005F043E" w:rsidP="005F043E">
                  <w:pPr>
                    <w:cnfStyle w:val="000000000000" w:firstRow="0" w:lastRow="0" w:firstColumn="0" w:lastColumn="0" w:oddVBand="0" w:evenVBand="0" w:oddHBand="0" w:evenHBand="0" w:firstRowFirstColumn="0" w:firstRowLastColumn="0" w:lastRowFirstColumn="0" w:lastRowLastColumn="0"/>
                    <w:rPr>
                      <w:bCs w:val="0"/>
                    </w:rPr>
                  </w:pPr>
                  <w:r w:rsidRPr="005F043E">
                    <w:rPr>
                      <w:bCs w:val="0"/>
                    </w:rPr>
                    <w:t>86</w:t>
                  </w:r>
                </w:p>
              </w:tc>
              <w:tc>
                <w:tcPr>
                  <w:tcW w:w="2533" w:type="dxa"/>
                  <w:noWrap/>
                  <w:hideMark/>
                </w:tcPr>
                <w:p w14:paraId="01E7174C" w14:textId="77777777" w:rsidR="005F043E" w:rsidRPr="005F043E" w:rsidRDefault="005F043E" w:rsidP="005F043E">
                  <w:pPr>
                    <w:cnfStyle w:val="000000000000" w:firstRow="0" w:lastRow="0" w:firstColumn="0" w:lastColumn="0" w:oddVBand="0" w:evenVBand="0" w:oddHBand="0" w:evenHBand="0" w:firstRowFirstColumn="0" w:firstRowLastColumn="0" w:lastRowFirstColumn="0" w:lastRowLastColumn="0"/>
                    <w:rPr>
                      <w:bCs w:val="0"/>
                    </w:rPr>
                  </w:pPr>
                  <w:r w:rsidRPr="005F043E">
                    <w:rPr>
                      <w:bCs w:val="0"/>
                    </w:rPr>
                    <w:t>PCM</w:t>
                  </w:r>
                </w:p>
              </w:tc>
            </w:tr>
            <w:tr w:rsidR="005F043E" w:rsidRPr="005F043E" w14:paraId="23CA482D" w14:textId="77777777" w:rsidTr="006675C8">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1955" w:type="dxa"/>
                  <w:noWrap/>
                  <w:hideMark/>
                </w:tcPr>
                <w:p w14:paraId="48E31076" w14:textId="77777777" w:rsidR="005F043E" w:rsidRPr="005F043E" w:rsidRDefault="005F043E" w:rsidP="005F043E">
                  <w:pPr>
                    <w:jc w:val="left"/>
                    <w:rPr>
                      <w:bCs w:val="0"/>
                    </w:rPr>
                  </w:pPr>
                  <w:r w:rsidRPr="005F043E">
                    <w:rPr>
                      <w:bCs w:val="0"/>
                    </w:rPr>
                    <w:t>R20-1429</w:t>
                  </w:r>
                </w:p>
              </w:tc>
              <w:tc>
                <w:tcPr>
                  <w:tcW w:w="1321" w:type="dxa"/>
                  <w:noWrap/>
                  <w:hideMark/>
                </w:tcPr>
                <w:p w14:paraId="49FB5496" w14:textId="77777777" w:rsidR="005F043E" w:rsidRPr="005F043E" w:rsidRDefault="005F043E" w:rsidP="005F043E">
                  <w:pPr>
                    <w:cnfStyle w:val="000000100000" w:firstRow="0" w:lastRow="0" w:firstColumn="0" w:lastColumn="0" w:oddVBand="0" w:evenVBand="0" w:oddHBand="1" w:evenHBand="0" w:firstRowFirstColumn="0" w:firstRowLastColumn="0" w:lastRowFirstColumn="0" w:lastRowLastColumn="0"/>
                    <w:rPr>
                      <w:bCs w:val="0"/>
                    </w:rPr>
                  </w:pPr>
                  <w:r w:rsidRPr="005F043E">
                    <w:rPr>
                      <w:bCs w:val="0"/>
                    </w:rPr>
                    <w:t>5E</w:t>
                  </w:r>
                </w:p>
              </w:tc>
              <w:tc>
                <w:tcPr>
                  <w:tcW w:w="1321" w:type="dxa"/>
                  <w:noWrap/>
                  <w:hideMark/>
                </w:tcPr>
                <w:p w14:paraId="49E8D08A" w14:textId="77777777" w:rsidR="005F043E" w:rsidRPr="005F043E" w:rsidRDefault="005F043E" w:rsidP="005F043E">
                  <w:pPr>
                    <w:cnfStyle w:val="000000100000" w:firstRow="0" w:lastRow="0" w:firstColumn="0" w:lastColumn="0" w:oddVBand="0" w:evenVBand="0" w:oddHBand="1" w:evenHBand="0" w:firstRowFirstColumn="0" w:firstRowLastColumn="0" w:lastRowFirstColumn="0" w:lastRowLastColumn="0"/>
                    <w:rPr>
                      <w:bCs w:val="0"/>
                    </w:rPr>
                  </w:pPr>
                  <w:r w:rsidRPr="005F043E">
                    <w:rPr>
                      <w:bCs w:val="0"/>
                    </w:rPr>
                    <w:t>R</w:t>
                  </w:r>
                </w:p>
              </w:tc>
              <w:tc>
                <w:tcPr>
                  <w:tcW w:w="1321" w:type="dxa"/>
                  <w:noWrap/>
                  <w:hideMark/>
                </w:tcPr>
                <w:p w14:paraId="03951401" w14:textId="77777777" w:rsidR="005F043E" w:rsidRPr="005F043E" w:rsidRDefault="005F043E" w:rsidP="005F043E">
                  <w:pPr>
                    <w:cnfStyle w:val="000000100000" w:firstRow="0" w:lastRow="0" w:firstColumn="0" w:lastColumn="0" w:oddVBand="0" w:evenVBand="0" w:oddHBand="1" w:evenHBand="0" w:firstRowFirstColumn="0" w:firstRowLastColumn="0" w:lastRowFirstColumn="0" w:lastRowLastColumn="0"/>
                    <w:rPr>
                      <w:bCs w:val="0"/>
                    </w:rPr>
                  </w:pPr>
                  <w:r w:rsidRPr="005F043E">
                    <w:rPr>
                      <w:bCs w:val="0"/>
                    </w:rPr>
                    <w:t>92</w:t>
                  </w:r>
                </w:p>
              </w:tc>
              <w:tc>
                <w:tcPr>
                  <w:tcW w:w="2533" w:type="dxa"/>
                  <w:noWrap/>
                  <w:hideMark/>
                </w:tcPr>
                <w:p w14:paraId="092D23FD" w14:textId="77777777" w:rsidR="005F043E" w:rsidRPr="005F043E" w:rsidRDefault="005F043E" w:rsidP="005F043E">
                  <w:pPr>
                    <w:cnfStyle w:val="000000100000" w:firstRow="0" w:lastRow="0" w:firstColumn="0" w:lastColumn="0" w:oddVBand="0" w:evenVBand="0" w:oddHBand="1" w:evenHBand="0" w:firstRowFirstColumn="0" w:firstRowLastColumn="0" w:lastRowFirstColumn="0" w:lastRowLastColumn="0"/>
                    <w:rPr>
                      <w:bCs w:val="0"/>
                    </w:rPr>
                  </w:pPr>
                  <w:r w:rsidRPr="005F043E">
                    <w:rPr>
                      <w:bCs w:val="0"/>
                    </w:rPr>
                    <w:t>PARENT / PCM / FLD</w:t>
                  </w:r>
                </w:p>
              </w:tc>
            </w:tr>
            <w:tr w:rsidR="005F043E" w:rsidRPr="005F043E" w14:paraId="5AA4C6A0" w14:textId="77777777" w:rsidTr="006675C8">
              <w:trPr>
                <w:trHeight w:val="319"/>
                <w:jc w:val="center"/>
              </w:trPr>
              <w:tc>
                <w:tcPr>
                  <w:cnfStyle w:val="001000000000" w:firstRow="0" w:lastRow="0" w:firstColumn="1" w:lastColumn="0" w:oddVBand="0" w:evenVBand="0" w:oddHBand="0" w:evenHBand="0" w:firstRowFirstColumn="0" w:firstRowLastColumn="0" w:lastRowFirstColumn="0" w:lastRowLastColumn="0"/>
                  <w:tcW w:w="1955" w:type="dxa"/>
                  <w:tcBorders>
                    <w:bottom w:val="single" w:sz="4" w:space="0" w:color="auto"/>
                  </w:tcBorders>
                  <w:noWrap/>
                  <w:hideMark/>
                </w:tcPr>
                <w:p w14:paraId="223FA0B8" w14:textId="77777777" w:rsidR="005F043E" w:rsidRPr="005F043E" w:rsidRDefault="005F043E" w:rsidP="005F043E">
                  <w:pPr>
                    <w:jc w:val="left"/>
                    <w:rPr>
                      <w:bCs w:val="0"/>
                    </w:rPr>
                  </w:pPr>
                  <w:r w:rsidRPr="005F043E">
                    <w:rPr>
                      <w:bCs w:val="0"/>
                    </w:rPr>
                    <w:t>R21KB-03720</w:t>
                  </w:r>
                </w:p>
              </w:tc>
              <w:tc>
                <w:tcPr>
                  <w:tcW w:w="1321" w:type="dxa"/>
                  <w:tcBorders>
                    <w:bottom w:val="single" w:sz="4" w:space="0" w:color="auto"/>
                  </w:tcBorders>
                  <w:noWrap/>
                  <w:hideMark/>
                </w:tcPr>
                <w:p w14:paraId="7E05796C" w14:textId="77777777" w:rsidR="005F043E" w:rsidRPr="005F043E" w:rsidRDefault="005F043E" w:rsidP="005F043E">
                  <w:pPr>
                    <w:cnfStyle w:val="000000000000" w:firstRow="0" w:lastRow="0" w:firstColumn="0" w:lastColumn="0" w:oddVBand="0" w:evenVBand="0" w:oddHBand="0" w:evenHBand="0" w:firstRowFirstColumn="0" w:firstRowLastColumn="0" w:lastRowFirstColumn="0" w:lastRowLastColumn="0"/>
                    <w:rPr>
                      <w:bCs w:val="0"/>
                    </w:rPr>
                  </w:pPr>
                  <w:r w:rsidRPr="005F043E">
                    <w:rPr>
                      <w:bCs w:val="0"/>
                    </w:rPr>
                    <w:t>5E</w:t>
                  </w:r>
                </w:p>
              </w:tc>
              <w:tc>
                <w:tcPr>
                  <w:tcW w:w="1321" w:type="dxa"/>
                  <w:tcBorders>
                    <w:bottom w:val="single" w:sz="4" w:space="0" w:color="auto"/>
                  </w:tcBorders>
                  <w:noWrap/>
                  <w:hideMark/>
                </w:tcPr>
                <w:p w14:paraId="3310287C" w14:textId="77777777" w:rsidR="005F043E" w:rsidRPr="005F043E" w:rsidRDefault="005F043E" w:rsidP="005F043E">
                  <w:pPr>
                    <w:cnfStyle w:val="000000000000" w:firstRow="0" w:lastRow="0" w:firstColumn="0" w:lastColumn="0" w:oddVBand="0" w:evenVBand="0" w:oddHBand="0" w:evenHBand="0" w:firstRowFirstColumn="0" w:firstRowLastColumn="0" w:lastRowFirstColumn="0" w:lastRowLastColumn="0"/>
                    <w:rPr>
                      <w:bCs w:val="0"/>
                    </w:rPr>
                  </w:pPr>
                  <w:r w:rsidRPr="005F043E">
                    <w:rPr>
                      <w:bCs w:val="0"/>
                    </w:rPr>
                    <w:t>R</w:t>
                  </w:r>
                </w:p>
              </w:tc>
              <w:tc>
                <w:tcPr>
                  <w:tcW w:w="1321" w:type="dxa"/>
                  <w:tcBorders>
                    <w:bottom w:val="single" w:sz="4" w:space="0" w:color="auto"/>
                  </w:tcBorders>
                  <w:noWrap/>
                  <w:hideMark/>
                </w:tcPr>
                <w:p w14:paraId="0DEDE774" w14:textId="77777777" w:rsidR="005F043E" w:rsidRPr="005F043E" w:rsidRDefault="005F043E" w:rsidP="005F043E">
                  <w:pPr>
                    <w:cnfStyle w:val="000000000000" w:firstRow="0" w:lastRow="0" w:firstColumn="0" w:lastColumn="0" w:oddVBand="0" w:evenVBand="0" w:oddHBand="0" w:evenHBand="0" w:firstRowFirstColumn="0" w:firstRowLastColumn="0" w:lastRowFirstColumn="0" w:lastRowLastColumn="0"/>
                    <w:rPr>
                      <w:bCs w:val="0"/>
                    </w:rPr>
                  </w:pPr>
                  <w:r w:rsidRPr="005F043E">
                    <w:rPr>
                      <w:bCs w:val="0"/>
                    </w:rPr>
                    <w:t>100</w:t>
                  </w:r>
                </w:p>
              </w:tc>
              <w:tc>
                <w:tcPr>
                  <w:tcW w:w="2533" w:type="dxa"/>
                  <w:tcBorders>
                    <w:bottom w:val="single" w:sz="4" w:space="0" w:color="auto"/>
                  </w:tcBorders>
                  <w:noWrap/>
                  <w:hideMark/>
                </w:tcPr>
                <w:p w14:paraId="7AD50EC6" w14:textId="77777777" w:rsidR="005F043E" w:rsidRPr="005F043E" w:rsidRDefault="005F043E" w:rsidP="005F043E">
                  <w:pPr>
                    <w:cnfStyle w:val="000000000000" w:firstRow="0" w:lastRow="0" w:firstColumn="0" w:lastColumn="0" w:oddVBand="0" w:evenVBand="0" w:oddHBand="0" w:evenHBand="0" w:firstRowFirstColumn="0" w:firstRowLastColumn="0" w:lastRowFirstColumn="0" w:lastRowLastColumn="0"/>
                    <w:rPr>
                      <w:bCs w:val="0"/>
                    </w:rPr>
                  </w:pPr>
                  <w:r w:rsidRPr="005F043E">
                    <w:rPr>
                      <w:bCs w:val="0"/>
                    </w:rPr>
                    <w:t>UP / ARVT</w:t>
                  </w:r>
                </w:p>
              </w:tc>
            </w:tr>
          </w:tbl>
          <w:p w14:paraId="7E64DC56" w14:textId="77777777" w:rsidR="005F043E" w:rsidRPr="005F043E" w:rsidRDefault="005F043E" w:rsidP="005F043E">
            <w:pPr>
              <w:rPr>
                <w:bCs w:val="0"/>
              </w:rPr>
            </w:pPr>
          </w:p>
          <w:p w14:paraId="7E65C4E0" w14:textId="77777777" w:rsidR="005F043E" w:rsidRDefault="005F043E" w:rsidP="005F043E">
            <w:pPr>
              <w:rPr>
                <w:bCs w:val="0"/>
              </w:rPr>
            </w:pPr>
            <w:r w:rsidRPr="005F043E">
              <w:rPr>
                <w:b/>
              </w:rPr>
              <w:t>2025 Preliminary Stage</w:t>
            </w:r>
            <w:r w:rsidRPr="005F043E">
              <w:rPr>
                <w:bCs w:val="0"/>
              </w:rPr>
              <w:t>: Over 1,000 lines will be evaluated in replicated yield trials across three Arkansas locations (Pine Tree, Stuttgart, and Rohwer) as part of our preliminary yield testing. Additionally, these lines will be planted in the greenhouse, and DNA will be isolated and sent for genotyping at the USDA Soybean Genomics and Improvement Laboratory in the Beltsville Agricultural Research Center, Maryland. Furthermore, all lines will undergo screening using proprietary disease and abiotic stress panel, which includes the SRKN resistance trait.</w:t>
            </w:r>
          </w:p>
          <w:p w14:paraId="62181BEC" w14:textId="77777777" w:rsidR="005F043E" w:rsidRPr="005F043E" w:rsidRDefault="005F043E" w:rsidP="005F043E">
            <w:pPr>
              <w:rPr>
                <w:bCs w:val="0"/>
              </w:rPr>
            </w:pPr>
          </w:p>
          <w:p w14:paraId="213ECC79" w14:textId="77777777" w:rsidR="005F043E" w:rsidRDefault="005F043E" w:rsidP="005F043E">
            <w:pPr>
              <w:jc w:val="both"/>
              <w:rPr>
                <w:bCs w:val="0"/>
              </w:rPr>
            </w:pPr>
            <w:r w:rsidRPr="005F043E">
              <w:rPr>
                <w:b/>
              </w:rPr>
              <w:t>2025 Progeny Rows</w:t>
            </w:r>
            <w:r w:rsidRPr="005F043E">
              <w:rPr>
                <w:bCs w:val="0"/>
              </w:rPr>
              <w:t xml:space="preserve">: Two years ago, the University of Arkansas soybean breeding program began a continuous effort to introduce the SRKN-resistant trait into all our materials. The 2025 progeny rows reflect this </w:t>
            </w:r>
            <w:r w:rsidRPr="005F043E">
              <w:rPr>
                <w:bCs w:val="0"/>
              </w:rPr>
              <w:lastRenderedPageBreak/>
              <w:t>commitment and our progress in integrating SRKN resistance into our breeding lines. This year, 69 out of 124 populations (56%) being evaluated have at least one parent carrying the resistant trait, marking the highest number of SRKN-resistant populations assessed in our program since the initiative began.</w:t>
            </w:r>
          </w:p>
          <w:p w14:paraId="1CCF02FF" w14:textId="77777777" w:rsidR="005F043E" w:rsidRPr="005F043E" w:rsidRDefault="005F043E" w:rsidP="005F043E">
            <w:pPr>
              <w:jc w:val="both"/>
              <w:rPr>
                <w:bCs w:val="0"/>
              </w:rPr>
            </w:pPr>
          </w:p>
          <w:p w14:paraId="0137049E" w14:textId="77777777" w:rsidR="005F043E" w:rsidRDefault="005F043E" w:rsidP="005F043E">
            <w:pPr>
              <w:jc w:val="both"/>
              <w:rPr>
                <w:bCs w:val="0"/>
              </w:rPr>
            </w:pPr>
            <w:r w:rsidRPr="005F043E">
              <w:rPr>
                <w:b/>
              </w:rPr>
              <w:t>2025 Crossing Block</w:t>
            </w:r>
            <w:r w:rsidRPr="005F043E">
              <w:rPr>
                <w:bCs w:val="0"/>
              </w:rPr>
              <w:t>: The development of 2025 cross combinations are currently underway, incorporating molecular data and leveraging diverse lines from the Germplasm Resources Information Network (GRIN) and other breeding programs to identify the most promising crosses and in combination with our elite lines in advance yield trials. Efforts are ongoing to identify materials carrying SRKN-resistant genes, and the final selection of crosses and parent lines with the SRKN trait will be presented in the next report.</w:t>
            </w:r>
          </w:p>
          <w:p w14:paraId="7C689D0A" w14:textId="77777777" w:rsidR="005F043E" w:rsidRPr="005F043E" w:rsidRDefault="005F043E" w:rsidP="005F043E">
            <w:pPr>
              <w:jc w:val="both"/>
              <w:rPr>
                <w:bCs w:val="0"/>
              </w:rPr>
            </w:pPr>
          </w:p>
          <w:p w14:paraId="22498A11" w14:textId="77777777" w:rsidR="005F043E" w:rsidRDefault="005F043E" w:rsidP="005F043E">
            <w:pPr>
              <w:jc w:val="both"/>
              <w:rPr>
                <w:bCs w:val="0"/>
              </w:rPr>
            </w:pPr>
            <w:r w:rsidRPr="005F043E">
              <w:rPr>
                <w:b/>
              </w:rPr>
              <w:t>2025 Introducing New Genetic Diversity:</w:t>
            </w:r>
            <w:r w:rsidRPr="005F043E">
              <w:rPr>
                <w:bCs w:val="0"/>
              </w:rPr>
              <w:t xml:space="preserve"> To expand our capacity for testing and identifying SRKN-resistant materials, a new screening protocol is being implemented under growth chamber and greenhouse conditions at the University of Arkansas, Fayetteville campus. This protocol will allow for in-house testing of a greater number of lines throughout the growing season. The growth chamber setup enables off-season screening, eliminating weather-related limitations. Initially, 20 lines, including previously identified resistant and susceptible checks, are being grown, with the first nematode inoculation already completed. Plants will be evaluated 30 to 45 days after inoculation, and the protocol will be standardized over the next few months. In parallel, tomato plants are being cultivated to serve as a continuous nematode propagation source for future screenings.</w:t>
            </w:r>
          </w:p>
          <w:p w14:paraId="6169812A" w14:textId="77777777" w:rsidR="005F043E" w:rsidRDefault="005F043E" w:rsidP="005F043E">
            <w:pPr>
              <w:jc w:val="both"/>
              <w:rPr>
                <w:bCs w:val="0"/>
              </w:rPr>
            </w:pPr>
          </w:p>
          <w:p w14:paraId="3CC04A62" w14:textId="77777777" w:rsidR="005F043E" w:rsidRPr="005F043E" w:rsidRDefault="005F043E" w:rsidP="005F043E">
            <w:pPr>
              <w:jc w:val="both"/>
              <w:rPr>
                <w:b/>
              </w:rPr>
            </w:pPr>
            <w:r w:rsidRPr="005F043E">
              <w:rPr>
                <w:u w:val="single"/>
              </w:rPr>
              <w:t>Lin – University of Missouri:</w:t>
            </w:r>
          </w:p>
          <w:p w14:paraId="7E5D59BB" w14:textId="77777777" w:rsidR="005F043E" w:rsidRDefault="005F043E" w:rsidP="005F043E">
            <w:pPr>
              <w:jc w:val="both"/>
              <w:rPr>
                <w:bCs w:val="0"/>
              </w:rPr>
            </w:pPr>
          </w:p>
          <w:p w14:paraId="1719D3D8" w14:textId="77777777" w:rsidR="005F043E" w:rsidRDefault="005F043E" w:rsidP="005F043E">
            <w:pPr>
              <w:jc w:val="both"/>
            </w:pPr>
            <w:r w:rsidRPr="005F043E">
              <w:rPr>
                <w:b/>
                <w:bCs w:val="0"/>
              </w:rPr>
              <w:t>2025 Crossing Block</w:t>
            </w:r>
            <w:r w:rsidRPr="005F043E">
              <w:t>: Parental selection and cross combination designs for the 2025 season are currently in progress.</w:t>
            </w:r>
          </w:p>
          <w:p w14:paraId="0ACFA9F4" w14:textId="77777777" w:rsidR="005F043E" w:rsidRPr="005F043E" w:rsidRDefault="005F043E" w:rsidP="005F043E">
            <w:pPr>
              <w:jc w:val="both"/>
              <w:rPr>
                <w:bCs w:val="0"/>
              </w:rPr>
            </w:pPr>
          </w:p>
          <w:p w14:paraId="0EEAD499" w14:textId="77777777" w:rsidR="005F043E" w:rsidRDefault="005F043E" w:rsidP="005F043E">
            <w:pPr>
              <w:jc w:val="both"/>
            </w:pPr>
            <w:r w:rsidRPr="005F043E">
              <w:rPr>
                <w:b/>
                <w:bCs w:val="0"/>
              </w:rPr>
              <w:t>2025 Breeding Population Advancement</w:t>
            </w:r>
            <w:r w:rsidRPr="005F043E">
              <w:t>: Successful crosses from 2024 were sent to the winter nursery for generation advancement. These crosses are expected to return in April 2026, when they will be planted as progeny rows and evaluated for agronomic traits and yield potential.</w:t>
            </w:r>
          </w:p>
          <w:p w14:paraId="2E6FC620" w14:textId="77777777" w:rsidR="005F043E" w:rsidRDefault="005F043E" w:rsidP="005F043E">
            <w:pPr>
              <w:jc w:val="both"/>
              <w:rPr>
                <w:b/>
              </w:rPr>
            </w:pPr>
          </w:p>
          <w:p w14:paraId="03D819C2" w14:textId="77777777" w:rsidR="005F043E" w:rsidRPr="005F043E" w:rsidRDefault="005F043E" w:rsidP="005F043E">
            <w:pPr>
              <w:jc w:val="both"/>
              <w:rPr>
                <w:b/>
              </w:rPr>
            </w:pPr>
            <w:r w:rsidRPr="005F043E">
              <w:rPr>
                <w:b/>
              </w:rPr>
              <w:t xml:space="preserve">2025 Progeny Rows: </w:t>
            </w:r>
            <w:r w:rsidRPr="005F043E">
              <w:rPr>
                <w:bCs w:val="0"/>
              </w:rPr>
              <w:t>Materials advanced in the winter nursery will be evaluated this year as progeny rows in our MO experimental station. In total, we will receive more than 160 populations that were crossed in 2023 and sent to the winter nursery. Approximately 30% of these populations have one parent resistant to SRKN.</w:t>
            </w:r>
          </w:p>
          <w:p w14:paraId="4274DF3B" w14:textId="77777777" w:rsidR="005F043E" w:rsidRPr="005F043E" w:rsidRDefault="005F043E" w:rsidP="005F043E">
            <w:pPr>
              <w:jc w:val="both"/>
              <w:rPr>
                <w:b/>
              </w:rPr>
            </w:pPr>
          </w:p>
          <w:p w14:paraId="5BFD1683" w14:textId="77777777" w:rsidR="005F043E" w:rsidRDefault="005F043E" w:rsidP="005F043E">
            <w:pPr>
              <w:jc w:val="both"/>
            </w:pPr>
            <w:r w:rsidRPr="005F043E">
              <w:rPr>
                <w:b/>
                <w:bCs w:val="0"/>
              </w:rPr>
              <w:t>2025 Preliminary Yield Trials</w:t>
            </w:r>
            <w:r w:rsidRPr="005F043E">
              <w:t>: A total of 1,500 progeny rows were selected for testing in the preliminary yield trials for the 2025 growing season based on agronomic performance and yield potential. Most of these selections have at least one SRKN-resistant parent.</w:t>
            </w:r>
          </w:p>
          <w:p w14:paraId="29022CBB" w14:textId="77777777" w:rsidR="005F043E" w:rsidRDefault="005F043E" w:rsidP="005F043E">
            <w:pPr>
              <w:jc w:val="both"/>
              <w:rPr>
                <w:b/>
              </w:rPr>
            </w:pPr>
          </w:p>
          <w:p w14:paraId="237A5AE9" w14:textId="77777777" w:rsidR="005F043E" w:rsidRPr="005F043E" w:rsidRDefault="005F043E" w:rsidP="005F043E">
            <w:pPr>
              <w:jc w:val="both"/>
              <w:rPr>
                <w:b/>
              </w:rPr>
            </w:pPr>
            <w:r w:rsidRPr="005F043E">
              <w:rPr>
                <w:b/>
              </w:rPr>
              <w:t xml:space="preserve">2025 Advanced Yield Trials: </w:t>
            </w:r>
            <w:r w:rsidRPr="005F043E">
              <w:rPr>
                <w:bCs w:val="0"/>
              </w:rPr>
              <w:t>A total of 120 lines from maturity groups 3L to 4L were selected for the 2025 AYT. These lines will be evaluated across multiple locations for yield potential and assessed both phenotypically and genotypically for SRKN resistance.</w:t>
            </w:r>
          </w:p>
          <w:p w14:paraId="2AAA33FA" w14:textId="77777777" w:rsidR="005F043E" w:rsidRDefault="005F043E" w:rsidP="005F043E">
            <w:pPr>
              <w:jc w:val="both"/>
              <w:rPr>
                <w:b/>
              </w:rPr>
            </w:pPr>
          </w:p>
          <w:p w14:paraId="45D715E4" w14:textId="77777777" w:rsidR="005F043E" w:rsidRDefault="005F043E" w:rsidP="005F043E">
            <w:pPr>
              <w:jc w:val="both"/>
              <w:rPr>
                <w:bCs w:val="0"/>
              </w:rPr>
            </w:pPr>
            <w:r w:rsidRPr="005F043E">
              <w:rPr>
                <w:b/>
              </w:rPr>
              <w:t xml:space="preserve">USDA Trials: </w:t>
            </w:r>
            <w:r w:rsidRPr="005F043E">
              <w:rPr>
                <w:bCs w:val="0"/>
              </w:rPr>
              <w:t>To assemble the 2025 Preliminary Uniform Trial for USDA (UP), eight SRKN-resistant lines from AYT 2024 were selected from maturity groups 3L to 4L. These lines were tested for yield at six external locations in Illinois, Arkansas, Missouri, and Tennessee, as well as two university farm locations with clay and loam soils (Table 3).</w:t>
            </w:r>
          </w:p>
          <w:p w14:paraId="173952B2" w14:textId="77777777" w:rsidR="005F043E" w:rsidRDefault="005F043E" w:rsidP="005F043E">
            <w:pPr>
              <w:jc w:val="both"/>
              <w:rPr>
                <w:bCs w:val="0"/>
              </w:rPr>
            </w:pPr>
          </w:p>
          <w:tbl>
            <w:tblPr>
              <w:tblStyle w:val="GridTable3"/>
              <w:tblW w:w="9010" w:type="dxa"/>
              <w:jc w:val="center"/>
              <w:tblLook w:val="04A0" w:firstRow="1" w:lastRow="0" w:firstColumn="1" w:lastColumn="0" w:noHBand="0" w:noVBand="1"/>
            </w:tblPr>
            <w:tblGrid>
              <w:gridCol w:w="1463"/>
              <w:gridCol w:w="507"/>
              <w:gridCol w:w="483"/>
              <w:gridCol w:w="568"/>
              <w:gridCol w:w="693"/>
              <w:gridCol w:w="647"/>
              <w:gridCol w:w="511"/>
              <w:gridCol w:w="515"/>
              <w:gridCol w:w="633"/>
              <w:gridCol w:w="693"/>
              <w:gridCol w:w="647"/>
              <w:gridCol w:w="511"/>
              <w:gridCol w:w="515"/>
              <w:gridCol w:w="624"/>
            </w:tblGrid>
            <w:tr w:rsidR="005F043E" w:rsidRPr="005F043E" w14:paraId="6D06F418" w14:textId="77777777" w:rsidTr="006675C8">
              <w:trPr>
                <w:cnfStyle w:val="100000000000" w:firstRow="1" w:lastRow="0" w:firstColumn="0" w:lastColumn="0" w:oddVBand="0" w:evenVBand="0" w:oddHBand="0" w:evenHBand="0" w:firstRowFirstColumn="0" w:firstRowLastColumn="0" w:lastRowFirstColumn="0" w:lastRowLastColumn="0"/>
                <w:trHeight w:val="144"/>
                <w:jc w:val="center"/>
              </w:trPr>
              <w:tc>
                <w:tcPr>
                  <w:cnfStyle w:val="001000000100" w:firstRow="0" w:lastRow="0" w:firstColumn="1" w:lastColumn="0" w:oddVBand="0" w:evenVBand="0" w:oddHBand="0" w:evenHBand="0" w:firstRowFirstColumn="1" w:firstRowLastColumn="0" w:lastRowFirstColumn="0" w:lastRowLastColumn="0"/>
                  <w:tcW w:w="9010" w:type="dxa"/>
                  <w:gridSpan w:val="14"/>
                  <w:noWrap/>
                  <w:vAlign w:val="center"/>
                </w:tcPr>
                <w:p w14:paraId="1BD24753" w14:textId="77777777" w:rsidR="005F043E" w:rsidRPr="005F043E" w:rsidRDefault="005F043E" w:rsidP="005F043E">
                  <w:pPr>
                    <w:spacing w:line="240" w:lineRule="auto"/>
                    <w:jc w:val="left"/>
                    <w:rPr>
                      <w:rFonts w:cstheme="minorHAnsi"/>
                      <w:szCs w:val="18"/>
                    </w:rPr>
                  </w:pPr>
                  <w:r w:rsidRPr="005F043E">
                    <w:rPr>
                      <w:rFonts w:cstheme="minorHAnsi"/>
                      <w:szCs w:val="18"/>
                    </w:rPr>
                    <w:t xml:space="preserve">Table 3. </w:t>
                  </w:r>
                  <w:r w:rsidRPr="005F043E">
                    <w:rPr>
                      <w:rFonts w:cstheme="minorHAnsi"/>
                      <w:b w:val="0"/>
                      <w:bCs/>
                      <w:szCs w:val="18"/>
                    </w:rPr>
                    <w:t>Yield in Bushel/acre and percentage (%) compared to the checks for the SRKN-resistant lines selected from AYT24 to be part of the USDA Uniform trials</w:t>
                  </w:r>
                </w:p>
              </w:tc>
            </w:tr>
            <w:tr w:rsidR="005F043E" w:rsidRPr="005F043E" w14:paraId="388401E8" w14:textId="77777777" w:rsidTr="006675C8">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1455" w:type="dxa"/>
                  <w:noWrap/>
                  <w:vAlign w:val="center"/>
                  <w:hideMark/>
                </w:tcPr>
                <w:p w14:paraId="3ECF3EB8" w14:textId="77777777" w:rsidR="005F043E" w:rsidRPr="005F043E" w:rsidRDefault="005F043E" w:rsidP="005F043E">
                  <w:pPr>
                    <w:spacing w:line="240" w:lineRule="auto"/>
                    <w:rPr>
                      <w:rFonts w:cstheme="minorHAnsi"/>
                      <w:b/>
                      <w:bCs w:val="0"/>
                      <w:szCs w:val="18"/>
                    </w:rPr>
                  </w:pPr>
                  <w:r w:rsidRPr="005F043E">
                    <w:rPr>
                      <w:rFonts w:cstheme="minorHAnsi"/>
                      <w:b/>
                      <w:bCs w:val="0"/>
                      <w:szCs w:val="18"/>
                    </w:rPr>
                    <w:t> </w:t>
                  </w:r>
                </w:p>
              </w:tc>
              <w:tc>
                <w:tcPr>
                  <w:tcW w:w="504" w:type="dxa"/>
                  <w:noWrap/>
                  <w:vAlign w:val="center"/>
                  <w:hideMark/>
                </w:tcPr>
                <w:p w14:paraId="2FA5F861" w14:textId="77777777" w:rsidR="005F043E" w:rsidRPr="005F043E" w:rsidRDefault="005F043E" w:rsidP="005F043E">
                  <w:pPr>
                    <w:spacing w:line="240" w:lineRule="auto"/>
                    <w:cnfStyle w:val="000000100000" w:firstRow="0" w:lastRow="0" w:firstColumn="0" w:lastColumn="0" w:oddVBand="0" w:evenVBand="0" w:oddHBand="1" w:evenHBand="0" w:firstRowFirstColumn="0" w:firstRowLastColumn="0" w:lastRowFirstColumn="0" w:lastRowLastColumn="0"/>
                    <w:rPr>
                      <w:rFonts w:cstheme="minorHAnsi"/>
                      <w:b/>
                      <w:bCs w:val="0"/>
                      <w:i/>
                      <w:iCs/>
                      <w:szCs w:val="18"/>
                    </w:rPr>
                  </w:pPr>
                  <w:r w:rsidRPr="005F043E">
                    <w:rPr>
                      <w:rFonts w:cstheme="minorHAnsi"/>
                      <w:b/>
                      <w:bCs w:val="0"/>
                      <w:i/>
                      <w:iCs/>
                      <w:szCs w:val="18"/>
                    </w:rPr>
                    <w:t> </w:t>
                  </w:r>
                </w:p>
              </w:tc>
              <w:tc>
                <w:tcPr>
                  <w:tcW w:w="0" w:type="auto"/>
                  <w:noWrap/>
                  <w:vAlign w:val="center"/>
                  <w:hideMark/>
                </w:tcPr>
                <w:p w14:paraId="0D366B6C" w14:textId="77777777" w:rsidR="005F043E" w:rsidRPr="005F043E" w:rsidRDefault="005F043E" w:rsidP="005F043E">
                  <w:pPr>
                    <w:spacing w:line="240" w:lineRule="auto"/>
                    <w:cnfStyle w:val="000000100000" w:firstRow="0" w:lastRow="0" w:firstColumn="0" w:lastColumn="0" w:oddVBand="0" w:evenVBand="0" w:oddHBand="1" w:evenHBand="0" w:firstRowFirstColumn="0" w:firstRowLastColumn="0" w:lastRowFirstColumn="0" w:lastRowLastColumn="0"/>
                    <w:rPr>
                      <w:rFonts w:cstheme="minorHAnsi"/>
                      <w:b/>
                      <w:bCs w:val="0"/>
                      <w:i/>
                      <w:iCs/>
                      <w:szCs w:val="18"/>
                    </w:rPr>
                  </w:pPr>
                  <w:r w:rsidRPr="005F043E">
                    <w:rPr>
                      <w:rFonts w:cstheme="minorHAnsi"/>
                      <w:b/>
                      <w:bCs w:val="0"/>
                      <w:i/>
                      <w:iCs/>
                      <w:szCs w:val="18"/>
                    </w:rPr>
                    <w:t> </w:t>
                  </w:r>
                </w:p>
              </w:tc>
              <w:tc>
                <w:tcPr>
                  <w:tcW w:w="0" w:type="auto"/>
                  <w:noWrap/>
                  <w:vAlign w:val="center"/>
                  <w:hideMark/>
                </w:tcPr>
                <w:p w14:paraId="7BC3BAF7" w14:textId="77777777" w:rsidR="005F043E" w:rsidRPr="005F043E" w:rsidRDefault="005F043E" w:rsidP="005F043E">
                  <w:pPr>
                    <w:spacing w:line="240" w:lineRule="auto"/>
                    <w:cnfStyle w:val="000000100000" w:firstRow="0" w:lastRow="0" w:firstColumn="0" w:lastColumn="0" w:oddVBand="0" w:evenVBand="0" w:oddHBand="1" w:evenHBand="0" w:firstRowFirstColumn="0" w:firstRowLastColumn="0" w:lastRowFirstColumn="0" w:lastRowLastColumn="0"/>
                    <w:rPr>
                      <w:rFonts w:cstheme="minorHAnsi"/>
                      <w:b/>
                      <w:bCs w:val="0"/>
                      <w:i/>
                      <w:iCs/>
                      <w:szCs w:val="18"/>
                    </w:rPr>
                  </w:pPr>
                  <w:r w:rsidRPr="005F043E">
                    <w:rPr>
                      <w:rFonts w:cstheme="minorHAnsi"/>
                      <w:b/>
                      <w:bCs w:val="0"/>
                      <w:i/>
                      <w:iCs/>
                      <w:szCs w:val="18"/>
                    </w:rPr>
                    <w:t> </w:t>
                  </w:r>
                </w:p>
              </w:tc>
              <w:tc>
                <w:tcPr>
                  <w:tcW w:w="0" w:type="auto"/>
                  <w:gridSpan w:val="5"/>
                  <w:noWrap/>
                  <w:vAlign w:val="center"/>
                  <w:hideMark/>
                </w:tcPr>
                <w:p w14:paraId="1EE8806E" w14:textId="77777777" w:rsidR="005F043E" w:rsidRPr="005F043E" w:rsidRDefault="005F043E" w:rsidP="005F043E">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bCs w:val="0"/>
                      <w:i/>
                      <w:iCs/>
                      <w:szCs w:val="18"/>
                    </w:rPr>
                  </w:pPr>
                  <w:r w:rsidRPr="005F043E">
                    <w:rPr>
                      <w:rFonts w:cstheme="minorHAnsi"/>
                      <w:b/>
                      <w:bCs w:val="0"/>
                      <w:i/>
                      <w:iCs/>
                      <w:szCs w:val="18"/>
                    </w:rPr>
                    <w:t>Portageville, MO</w:t>
                  </w:r>
                </w:p>
              </w:tc>
              <w:tc>
                <w:tcPr>
                  <w:tcW w:w="2973" w:type="dxa"/>
                  <w:gridSpan w:val="5"/>
                  <w:noWrap/>
                  <w:vAlign w:val="center"/>
                  <w:hideMark/>
                </w:tcPr>
                <w:p w14:paraId="5893C89D" w14:textId="77777777" w:rsidR="005F043E" w:rsidRPr="005F043E" w:rsidRDefault="005F043E" w:rsidP="005F043E">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b/>
                      <w:bCs w:val="0"/>
                      <w:i/>
                      <w:iCs/>
                      <w:szCs w:val="18"/>
                    </w:rPr>
                  </w:pPr>
                  <w:r w:rsidRPr="005F043E">
                    <w:rPr>
                      <w:rFonts w:cstheme="minorHAnsi"/>
                      <w:b/>
                      <w:bCs w:val="0"/>
                      <w:i/>
                      <w:iCs/>
                      <w:szCs w:val="18"/>
                    </w:rPr>
                    <w:t>Outside locations</w:t>
                  </w:r>
                </w:p>
              </w:tc>
            </w:tr>
            <w:tr w:rsidR="005F043E" w:rsidRPr="005F043E" w14:paraId="392CB545" w14:textId="77777777" w:rsidTr="006675C8">
              <w:trPr>
                <w:trHeight w:val="144"/>
                <w:jc w:val="center"/>
              </w:trPr>
              <w:tc>
                <w:tcPr>
                  <w:cnfStyle w:val="001000000000" w:firstRow="0" w:lastRow="0" w:firstColumn="1" w:lastColumn="0" w:oddVBand="0" w:evenVBand="0" w:oddHBand="0" w:evenHBand="0" w:firstRowFirstColumn="0" w:firstRowLastColumn="0" w:lastRowFirstColumn="0" w:lastRowLastColumn="0"/>
                  <w:tcW w:w="1455" w:type="dxa"/>
                  <w:noWrap/>
                  <w:vAlign w:val="center"/>
                  <w:hideMark/>
                </w:tcPr>
                <w:p w14:paraId="3B49F713" w14:textId="77777777" w:rsidR="005F043E" w:rsidRPr="005F043E" w:rsidRDefault="005F043E" w:rsidP="005F043E">
                  <w:pPr>
                    <w:spacing w:line="240" w:lineRule="auto"/>
                    <w:rPr>
                      <w:rFonts w:cstheme="minorHAnsi"/>
                      <w:b/>
                      <w:bCs w:val="0"/>
                      <w:szCs w:val="18"/>
                    </w:rPr>
                  </w:pPr>
                  <w:r w:rsidRPr="005F043E">
                    <w:rPr>
                      <w:rFonts w:cstheme="minorHAnsi"/>
                      <w:b/>
                      <w:bCs w:val="0"/>
                      <w:szCs w:val="18"/>
                    </w:rPr>
                    <w:t>Line</w:t>
                  </w:r>
                </w:p>
              </w:tc>
              <w:tc>
                <w:tcPr>
                  <w:tcW w:w="504" w:type="dxa"/>
                  <w:noWrap/>
                  <w:vAlign w:val="center"/>
                  <w:hideMark/>
                </w:tcPr>
                <w:p w14:paraId="1F986CEB" w14:textId="77777777" w:rsidR="005F043E" w:rsidRPr="005F043E" w:rsidRDefault="005F043E" w:rsidP="005F043E">
                  <w:pPr>
                    <w:spacing w:line="240" w:lineRule="auto"/>
                    <w:cnfStyle w:val="000000000000" w:firstRow="0" w:lastRow="0" w:firstColumn="0" w:lastColumn="0" w:oddVBand="0" w:evenVBand="0" w:oddHBand="0" w:evenHBand="0" w:firstRowFirstColumn="0" w:firstRowLastColumn="0" w:lastRowFirstColumn="0" w:lastRowLastColumn="0"/>
                    <w:rPr>
                      <w:rFonts w:cstheme="minorHAnsi"/>
                      <w:b/>
                      <w:bCs w:val="0"/>
                      <w:i/>
                      <w:iCs/>
                      <w:szCs w:val="18"/>
                    </w:rPr>
                  </w:pPr>
                  <w:r w:rsidRPr="005F043E">
                    <w:rPr>
                      <w:rFonts w:cstheme="minorHAnsi"/>
                      <w:b/>
                      <w:bCs w:val="0"/>
                      <w:i/>
                      <w:iCs/>
                      <w:szCs w:val="18"/>
                    </w:rPr>
                    <w:t>RM</w:t>
                  </w:r>
                </w:p>
              </w:tc>
              <w:tc>
                <w:tcPr>
                  <w:tcW w:w="0" w:type="auto"/>
                  <w:vAlign w:val="center"/>
                  <w:hideMark/>
                </w:tcPr>
                <w:p w14:paraId="3597451E" w14:textId="77777777" w:rsidR="005F043E" w:rsidRPr="005F043E" w:rsidRDefault="005F043E" w:rsidP="005F043E">
                  <w:pPr>
                    <w:spacing w:line="240" w:lineRule="auto"/>
                    <w:cnfStyle w:val="000000000000" w:firstRow="0" w:lastRow="0" w:firstColumn="0" w:lastColumn="0" w:oddVBand="0" w:evenVBand="0" w:oddHBand="0" w:evenHBand="0" w:firstRowFirstColumn="0" w:firstRowLastColumn="0" w:lastRowFirstColumn="0" w:lastRowLastColumn="0"/>
                    <w:rPr>
                      <w:rFonts w:cstheme="minorHAnsi"/>
                      <w:b/>
                      <w:bCs w:val="0"/>
                      <w:i/>
                      <w:iCs/>
                      <w:szCs w:val="18"/>
                    </w:rPr>
                  </w:pPr>
                  <w:r w:rsidRPr="005F043E">
                    <w:rPr>
                      <w:rFonts w:cstheme="minorHAnsi"/>
                      <w:b/>
                      <w:bCs w:val="0"/>
                      <w:i/>
                      <w:iCs/>
                      <w:szCs w:val="18"/>
                    </w:rPr>
                    <w:t>MG</w:t>
                  </w:r>
                </w:p>
              </w:tc>
              <w:tc>
                <w:tcPr>
                  <w:tcW w:w="0" w:type="auto"/>
                  <w:vAlign w:val="center"/>
                  <w:hideMark/>
                </w:tcPr>
                <w:p w14:paraId="07437043" w14:textId="77777777" w:rsidR="005F043E" w:rsidRPr="005F043E" w:rsidRDefault="005F043E" w:rsidP="005F043E">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b/>
                      <w:bCs w:val="0"/>
                      <w:i/>
                      <w:iCs/>
                      <w:szCs w:val="18"/>
                    </w:rPr>
                  </w:pPr>
                  <w:r w:rsidRPr="005F043E">
                    <w:rPr>
                      <w:rFonts w:cstheme="minorHAnsi"/>
                      <w:b/>
                      <w:bCs w:val="0"/>
                      <w:i/>
                      <w:iCs/>
                      <w:szCs w:val="18"/>
                    </w:rPr>
                    <w:t>RKN</w:t>
                  </w:r>
                </w:p>
              </w:tc>
              <w:tc>
                <w:tcPr>
                  <w:tcW w:w="0" w:type="auto"/>
                  <w:noWrap/>
                  <w:vAlign w:val="center"/>
                  <w:hideMark/>
                </w:tcPr>
                <w:p w14:paraId="41365E15" w14:textId="77777777" w:rsidR="005F043E" w:rsidRPr="005F043E" w:rsidRDefault="005F043E" w:rsidP="005F043E">
                  <w:pPr>
                    <w:spacing w:line="240" w:lineRule="auto"/>
                    <w:cnfStyle w:val="000000000000" w:firstRow="0" w:lastRow="0" w:firstColumn="0" w:lastColumn="0" w:oddVBand="0" w:evenVBand="0" w:oddHBand="0" w:evenHBand="0" w:firstRowFirstColumn="0" w:firstRowLastColumn="0" w:lastRowFirstColumn="0" w:lastRowLastColumn="0"/>
                    <w:rPr>
                      <w:rFonts w:cstheme="minorHAnsi"/>
                      <w:b/>
                      <w:bCs w:val="0"/>
                      <w:i/>
                      <w:iCs/>
                      <w:szCs w:val="18"/>
                    </w:rPr>
                  </w:pPr>
                  <w:r w:rsidRPr="005F043E">
                    <w:rPr>
                      <w:rFonts w:cstheme="minorHAnsi"/>
                      <w:b/>
                      <w:bCs w:val="0"/>
                      <w:i/>
                      <w:iCs/>
                      <w:szCs w:val="18"/>
                    </w:rPr>
                    <w:t>Bu/ac</w:t>
                  </w:r>
                </w:p>
              </w:tc>
              <w:tc>
                <w:tcPr>
                  <w:tcW w:w="0" w:type="auto"/>
                  <w:noWrap/>
                  <w:vAlign w:val="center"/>
                  <w:hideMark/>
                </w:tcPr>
                <w:p w14:paraId="5DC417C1" w14:textId="77777777" w:rsidR="005F043E" w:rsidRPr="005F043E" w:rsidRDefault="005F043E" w:rsidP="005F043E">
                  <w:pPr>
                    <w:spacing w:line="240" w:lineRule="auto"/>
                    <w:cnfStyle w:val="000000000000" w:firstRow="0" w:lastRow="0" w:firstColumn="0" w:lastColumn="0" w:oddVBand="0" w:evenVBand="0" w:oddHBand="0" w:evenHBand="0" w:firstRowFirstColumn="0" w:firstRowLastColumn="0" w:lastRowFirstColumn="0" w:lastRowLastColumn="0"/>
                    <w:rPr>
                      <w:rFonts w:cstheme="minorHAnsi"/>
                      <w:b/>
                      <w:bCs w:val="0"/>
                      <w:i/>
                      <w:iCs/>
                      <w:szCs w:val="18"/>
                    </w:rPr>
                  </w:pPr>
                  <w:r w:rsidRPr="005F043E">
                    <w:rPr>
                      <w:rFonts w:cstheme="minorHAnsi"/>
                      <w:b/>
                      <w:bCs w:val="0"/>
                      <w:i/>
                      <w:iCs/>
                      <w:szCs w:val="18"/>
                    </w:rPr>
                    <w:t>% XT</w:t>
                  </w:r>
                </w:p>
              </w:tc>
              <w:tc>
                <w:tcPr>
                  <w:tcW w:w="0" w:type="auto"/>
                  <w:noWrap/>
                  <w:vAlign w:val="center"/>
                  <w:hideMark/>
                </w:tcPr>
                <w:p w14:paraId="46D035EF" w14:textId="77777777" w:rsidR="005F043E" w:rsidRPr="005F043E" w:rsidRDefault="005F043E" w:rsidP="005F043E">
                  <w:pPr>
                    <w:spacing w:line="240" w:lineRule="auto"/>
                    <w:cnfStyle w:val="000000000000" w:firstRow="0" w:lastRow="0" w:firstColumn="0" w:lastColumn="0" w:oddVBand="0" w:evenVBand="0" w:oddHBand="0" w:evenHBand="0" w:firstRowFirstColumn="0" w:firstRowLastColumn="0" w:lastRowFirstColumn="0" w:lastRowLastColumn="0"/>
                    <w:rPr>
                      <w:rFonts w:cstheme="minorHAnsi"/>
                      <w:b/>
                      <w:bCs w:val="0"/>
                      <w:i/>
                      <w:iCs/>
                      <w:szCs w:val="18"/>
                    </w:rPr>
                  </w:pPr>
                  <w:r w:rsidRPr="005F043E">
                    <w:rPr>
                      <w:rFonts w:cstheme="minorHAnsi"/>
                      <w:b/>
                      <w:bCs w:val="0"/>
                      <w:i/>
                      <w:iCs/>
                      <w:szCs w:val="18"/>
                    </w:rPr>
                    <w:t>% E</w:t>
                  </w:r>
                </w:p>
              </w:tc>
              <w:tc>
                <w:tcPr>
                  <w:tcW w:w="0" w:type="auto"/>
                  <w:noWrap/>
                  <w:vAlign w:val="center"/>
                  <w:hideMark/>
                </w:tcPr>
                <w:p w14:paraId="3CB1DE1A" w14:textId="77777777" w:rsidR="005F043E" w:rsidRPr="005F043E" w:rsidRDefault="005F043E" w:rsidP="005F043E">
                  <w:pPr>
                    <w:spacing w:line="240" w:lineRule="auto"/>
                    <w:cnfStyle w:val="000000000000" w:firstRow="0" w:lastRow="0" w:firstColumn="0" w:lastColumn="0" w:oddVBand="0" w:evenVBand="0" w:oddHBand="0" w:evenHBand="0" w:firstRowFirstColumn="0" w:firstRowLastColumn="0" w:lastRowFirstColumn="0" w:lastRowLastColumn="0"/>
                    <w:rPr>
                      <w:rFonts w:cstheme="minorHAnsi"/>
                      <w:b/>
                      <w:bCs w:val="0"/>
                      <w:i/>
                      <w:iCs/>
                      <w:szCs w:val="18"/>
                    </w:rPr>
                  </w:pPr>
                  <w:r w:rsidRPr="005F043E">
                    <w:rPr>
                      <w:rFonts w:cstheme="minorHAnsi"/>
                      <w:b/>
                      <w:bCs w:val="0"/>
                      <w:i/>
                      <w:iCs/>
                      <w:szCs w:val="18"/>
                    </w:rPr>
                    <w:t>% C</w:t>
                  </w:r>
                </w:p>
              </w:tc>
              <w:tc>
                <w:tcPr>
                  <w:tcW w:w="0" w:type="auto"/>
                  <w:noWrap/>
                  <w:vAlign w:val="center"/>
                  <w:hideMark/>
                </w:tcPr>
                <w:p w14:paraId="0EA261D7" w14:textId="77777777" w:rsidR="005F043E" w:rsidRPr="005F043E" w:rsidRDefault="005F043E" w:rsidP="005F043E">
                  <w:pPr>
                    <w:spacing w:line="240" w:lineRule="auto"/>
                    <w:cnfStyle w:val="000000000000" w:firstRow="0" w:lastRow="0" w:firstColumn="0" w:lastColumn="0" w:oddVBand="0" w:evenVBand="0" w:oddHBand="0" w:evenHBand="0" w:firstRowFirstColumn="0" w:firstRowLastColumn="0" w:lastRowFirstColumn="0" w:lastRowLastColumn="0"/>
                    <w:rPr>
                      <w:rFonts w:cstheme="minorHAnsi"/>
                      <w:b/>
                      <w:bCs w:val="0"/>
                      <w:i/>
                      <w:iCs/>
                      <w:szCs w:val="18"/>
                    </w:rPr>
                  </w:pPr>
                  <w:r w:rsidRPr="005F043E">
                    <w:rPr>
                      <w:rFonts w:cstheme="minorHAnsi"/>
                      <w:b/>
                      <w:bCs w:val="0"/>
                      <w:i/>
                      <w:iCs/>
                      <w:szCs w:val="18"/>
                    </w:rPr>
                    <w:t>% CK</w:t>
                  </w:r>
                </w:p>
              </w:tc>
              <w:tc>
                <w:tcPr>
                  <w:tcW w:w="0" w:type="auto"/>
                  <w:noWrap/>
                  <w:vAlign w:val="center"/>
                  <w:hideMark/>
                </w:tcPr>
                <w:p w14:paraId="06903925" w14:textId="77777777" w:rsidR="005F043E" w:rsidRPr="005F043E" w:rsidRDefault="005F043E" w:rsidP="005F043E">
                  <w:pPr>
                    <w:spacing w:line="240" w:lineRule="auto"/>
                    <w:cnfStyle w:val="000000000000" w:firstRow="0" w:lastRow="0" w:firstColumn="0" w:lastColumn="0" w:oddVBand="0" w:evenVBand="0" w:oddHBand="0" w:evenHBand="0" w:firstRowFirstColumn="0" w:firstRowLastColumn="0" w:lastRowFirstColumn="0" w:lastRowLastColumn="0"/>
                    <w:rPr>
                      <w:rFonts w:cstheme="minorHAnsi"/>
                      <w:b/>
                      <w:bCs w:val="0"/>
                      <w:i/>
                      <w:iCs/>
                      <w:szCs w:val="18"/>
                    </w:rPr>
                  </w:pPr>
                  <w:r w:rsidRPr="005F043E">
                    <w:rPr>
                      <w:rFonts w:cstheme="minorHAnsi"/>
                      <w:b/>
                      <w:bCs w:val="0"/>
                      <w:i/>
                      <w:iCs/>
                      <w:szCs w:val="18"/>
                    </w:rPr>
                    <w:t>Bu/ac</w:t>
                  </w:r>
                </w:p>
              </w:tc>
              <w:tc>
                <w:tcPr>
                  <w:tcW w:w="0" w:type="auto"/>
                  <w:noWrap/>
                  <w:vAlign w:val="center"/>
                  <w:hideMark/>
                </w:tcPr>
                <w:p w14:paraId="65ECF138" w14:textId="77777777" w:rsidR="005F043E" w:rsidRPr="005F043E" w:rsidRDefault="005F043E" w:rsidP="005F043E">
                  <w:pPr>
                    <w:spacing w:line="240" w:lineRule="auto"/>
                    <w:cnfStyle w:val="000000000000" w:firstRow="0" w:lastRow="0" w:firstColumn="0" w:lastColumn="0" w:oddVBand="0" w:evenVBand="0" w:oddHBand="0" w:evenHBand="0" w:firstRowFirstColumn="0" w:firstRowLastColumn="0" w:lastRowFirstColumn="0" w:lastRowLastColumn="0"/>
                    <w:rPr>
                      <w:rFonts w:cstheme="minorHAnsi"/>
                      <w:b/>
                      <w:bCs w:val="0"/>
                      <w:i/>
                      <w:iCs/>
                      <w:szCs w:val="18"/>
                    </w:rPr>
                  </w:pPr>
                  <w:r w:rsidRPr="005F043E">
                    <w:rPr>
                      <w:rFonts w:cstheme="minorHAnsi"/>
                      <w:b/>
                      <w:bCs w:val="0"/>
                      <w:i/>
                      <w:iCs/>
                      <w:szCs w:val="18"/>
                    </w:rPr>
                    <w:t>% XT</w:t>
                  </w:r>
                </w:p>
              </w:tc>
              <w:tc>
                <w:tcPr>
                  <w:tcW w:w="0" w:type="auto"/>
                  <w:noWrap/>
                  <w:vAlign w:val="center"/>
                  <w:hideMark/>
                </w:tcPr>
                <w:p w14:paraId="4DEED4B3" w14:textId="77777777" w:rsidR="005F043E" w:rsidRPr="005F043E" w:rsidRDefault="005F043E" w:rsidP="005F043E">
                  <w:pPr>
                    <w:spacing w:line="240" w:lineRule="auto"/>
                    <w:cnfStyle w:val="000000000000" w:firstRow="0" w:lastRow="0" w:firstColumn="0" w:lastColumn="0" w:oddVBand="0" w:evenVBand="0" w:oddHBand="0" w:evenHBand="0" w:firstRowFirstColumn="0" w:firstRowLastColumn="0" w:lastRowFirstColumn="0" w:lastRowLastColumn="0"/>
                    <w:rPr>
                      <w:rFonts w:cstheme="minorHAnsi"/>
                      <w:b/>
                      <w:bCs w:val="0"/>
                      <w:i/>
                      <w:iCs/>
                      <w:szCs w:val="18"/>
                    </w:rPr>
                  </w:pPr>
                  <w:r w:rsidRPr="005F043E">
                    <w:rPr>
                      <w:rFonts w:cstheme="minorHAnsi"/>
                      <w:b/>
                      <w:bCs w:val="0"/>
                      <w:i/>
                      <w:iCs/>
                      <w:szCs w:val="18"/>
                    </w:rPr>
                    <w:t>% E</w:t>
                  </w:r>
                </w:p>
              </w:tc>
              <w:tc>
                <w:tcPr>
                  <w:tcW w:w="0" w:type="auto"/>
                  <w:noWrap/>
                  <w:vAlign w:val="center"/>
                  <w:hideMark/>
                </w:tcPr>
                <w:p w14:paraId="5E62AB52" w14:textId="77777777" w:rsidR="005F043E" w:rsidRPr="005F043E" w:rsidRDefault="005F043E" w:rsidP="005F043E">
                  <w:pPr>
                    <w:spacing w:line="240" w:lineRule="auto"/>
                    <w:cnfStyle w:val="000000000000" w:firstRow="0" w:lastRow="0" w:firstColumn="0" w:lastColumn="0" w:oddVBand="0" w:evenVBand="0" w:oddHBand="0" w:evenHBand="0" w:firstRowFirstColumn="0" w:firstRowLastColumn="0" w:lastRowFirstColumn="0" w:lastRowLastColumn="0"/>
                    <w:rPr>
                      <w:rFonts w:cstheme="minorHAnsi"/>
                      <w:b/>
                      <w:bCs w:val="0"/>
                      <w:i/>
                      <w:iCs/>
                      <w:szCs w:val="18"/>
                    </w:rPr>
                  </w:pPr>
                  <w:r w:rsidRPr="005F043E">
                    <w:rPr>
                      <w:rFonts w:cstheme="minorHAnsi"/>
                      <w:b/>
                      <w:bCs w:val="0"/>
                      <w:i/>
                      <w:iCs/>
                      <w:szCs w:val="18"/>
                    </w:rPr>
                    <w:t>% C</w:t>
                  </w:r>
                </w:p>
              </w:tc>
              <w:tc>
                <w:tcPr>
                  <w:tcW w:w="621" w:type="dxa"/>
                  <w:noWrap/>
                  <w:vAlign w:val="center"/>
                  <w:hideMark/>
                </w:tcPr>
                <w:p w14:paraId="0A534FE5" w14:textId="77777777" w:rsidR="005F043E" w:rsidRPr="005F043E" w:rsidRDefault="005F043E" w:rsidP="005F043E">
                  <w:pPr>
                    <w:spacing w:line="240" w:lineRule="auto"/>
                    <w:cnfStyle w:val="000000000000" w:firstRow="0" w:lastRow="0" w:firstColumn="0" w:lastColumn="0" w:oddVBand="0" w:evenVBand="0" w:oddHBand="0" w:evenHBand="0" w:firstRowFirstColumn="0" w:firstRowLastColumn="0" w:lastRowFirstColumn="0" w:lastRowLastColumn="0"/>
                    <w:rPr>
                      <w:rFonts w:cstheme="minorHAnsi"/>
                      <w:b/>
                      <w:bCs w:val="0"/>
                      <w:i/>
                      <w:iCs/>
                      <w:szCs w:val="18"/>
                    </w:rPr>
                  </w:pPr>
                  <w:r w:rsidRPr="005F043E">
                    <w:rPr>
                      <w:rFonts w:cstheme="minorHAnsi"/>
                      <w:b/>
                      <w:bCs w:val="0"/>
                      <w:i/>
                      <w:iCs/>
                      <w:szCs w:val="18"/>
                    </w:rPr>
                    <w:t>% CK</w:t>
                  </w:r>
                </w:p>
              </w:tc>
            </w:tr>
            <w:tr w:rsidR="005F043E" w:rsidRPr="005F043E" w14:paraId="4B92853B" w14:textId="77777777" w:rsidTr="006675C8">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1455" w:type="dxa"/>
                  <w:noWrap/>
                  <w:vAlign w:val="center"/>
                  <w:hideMark/>
                </w:tcPr>
                <w:p w14:paraId="0332F0EF" w14:textId="77777777" w:rsidR="005F043E" w:rsidRPr="005F043E" w:rsidRDefault="005F043E" w:rsidP="005F043E">
                  <w:pPr>
                    <w:spacing w:line="240" w:lineRule="auto"/>
                    <w:rPr>
                      <w:rFonts w:cstheme="minorHAnsi"/>
                      <w:b/>
                      <w:bCs w:val="0"/>
                      <w:szCs w:val="18"/>
                    </w:rPr>
                  </w:pPr>
                  <w:r w:rsidRPr="005F043E">
                    <w:rPr>
                      <w:rFonts w:cstheme="minorHAnsi"/>
                      <w:b/>
                      <w:bCs w:val="0"/>
                      <w:szCs w:val="18"/>
                    </w:rPr>
                    <w:t>S22PR-260E3</w:t>
                  </w:r>
                </w:p>
              </w:tc>
              <w:tc>
                <w:tcPr>
                  <w:tcW w:w="504" w:type="dxa"/>
                  <w:noWrap/>
                  <w:vAlign w:val="center"/>
                  <w:hideMark/>
                </w:tcPr>
                <w:p w14:paraId="5451C4A2" w14:textId="77777777" w:rsidR="005F043E" w:rsidRPr="005F043E" w:rsidRDefault="005F043E" w:rsidP="005F043E">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szCs w:val="18"/>
                    </w:rPr>
                  </w:pPr>
                  <w:r w:rsidRPr="005F043E">
                    <w:rPr>
                      <w:rFonts w:cstheme="minorHAnsi"/>
                      <w:szCs w:val="18"/>
                    </w:rPr>
                    <w:t>3.6</w:t>
                  </w:r>
                </w:p>
              </w:tc>
              <w:tc>
                <w:tcPr>
                  <w:tcW w:w="0" w:type="auto"/>
                  <w:noWrap/>
                  <w:vAlign w:val="center"/>
                  <w:hideMark/>
                </w:tcPr>
                <w:p w14:paraId="5FF16374" w14:textId="77777777" w:rsidR="005F043E" w:rsidRPr="005F043E" w:rsidRDefault="005F043E" w:rsidP="005F043E">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szCs w:val="18"/>
                    </w:rPr>
                  </w:pPr>
                  <w:r w:rsidRPr="005F043E">
                    <w:rPr>
                      <w:rFonts w:cstheme="minorHAnsi"/>
                      <w:szCs w:val="18"/>
                    </w:rPr>
                    <w:t>3L</w:t>
                  </w:r>
                </w:p>
              </w:tc>
              <w:tc>
                <w:tcPr>
                  <w:tcW w:w="0" w:type="auto"/>
                  <w:noWrap/>
                  <w:vAlign w:val="center"/>
                  <w:hideMark/>
                </w:tcPr>
                <w:p w14:paraId="4A813980" w14:textId="77777777" w:rsidR="005F043E" w:rsidRPr="005F043E" w:rsidRDefault="005F043E" w:rsidP="005F043E">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szCs w:val="18"/>
                    </w:rPr>
                  </w:pPr>
                  <w:r w:rsidRPr="005F043E">
                    <w:rPr>
                      <w:rFonts w:cstheme="minorHAnsi"/>
                      <w:szCs w:val="18"/>
                    </w:rPr>
                    <w:t>R</w:t>
                  </w:r>
                </w:p>
              </w:tc>
              <w:tc>
                <w:tcPr>
                  <w:tcW w:w="0" w:type="auto"/>
                  <w:noWrap/>
                  <w:vAlign w:val="center"/>
                  <w:hideMark/>
                </w:tcPr>
                <w:p w14:paraId="5A87AD9A" w14:textId="77777777" w:rsidR="005F043E" w:rsidRPr="005F043E" w:rsidRDefault="005F043E" w:rsidP="005F043E">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szCs w:val="18"/>
                    </w:rPr>
                  </w:pPr>
                  <w:r w:rsidRPr="005F043E">
                    <w:rPr>
                      <w:rFonts w:cstheme="minorHAnsi"/>
                      <w:szCs w:val="18"/>
                    </w:rPr>
                    <w:t>60.8</w:t>
                  </w:r>
                </w:p>
              </w:tc>
              <w:tc>
                <w:tcPr>
                  <w:tcW w:w="0" w:type="auto"/>
                  <w:noWrap/>
                  <w:vAlign w:val="center"/>
                  <w:hideMark/>
                </w:tcPr>
                <w:p w14:paraId="221BDF70" w14:textId="77777777" w:rsidR="005F043E" w:rsidRPr="005F043E" w:rsidRDefault="005F043E" w:rsidP="005F043E">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szCs w:val="18"/>
                    </w:rPr>
                  </w:pPr>
                  <w:r w:rsidRPr="005F043E">
                    <w:rPr>
                      <w:rFonts w:cstheme="minorHAnsi"/>
                      <w:szCs w:val="18"/>
                    </w:rPr>
                    <w:t>98</w:t>
                  </w:r>
                </w:p>
              </w:tc>
              <w:tc>
                <w:tcPr>
                  <w:tcW w:w="0" w:type="auto"/>
                  <w:noWrap/>
                  <w:vAlign w:val="center"/>
                  <w:hideMark/>
                </w:tcPr>
                <w:p w14:paraId="22579425" w14:textId="77777777" w:rsidR="005F043E" w:rsidRPr="005F043E" w:rsidRDefault="005F043E" w:rsidP="005F043E">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szCs w:val="18"/>
                    </w:rPr>
                  </w:pPr>
                  <w:r w:rsidRPr="005F043E">
                    <w:rPr>
                      <w:rFonts w:cstheme="minorHAnsi"/>
                      <w:szCs w:val="18"/>
                    </w:rPr>
                    <w:t>96</w:t>
                  </w:r>
                </w:p>
              </w:tc>
              <w:tc>
                <w:tcPr>
                  <w:tcW w:w="0" w:type="auto"/>
                  <w:noWrap/>
                  <w:vAlign w:val="center"/>
                  <w:hideMark/>
                </w:tcPr>
                <w:p w14:paraId="14DB1BB9" w14:textId="77777777" w:rsidR="005F043E" w:rsidRPr="005F043E" w:rsidRDefault="005F043E" w:rsidP="005F043E">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szCs w:val="18"/>
                    </w:rPr>
                  </w:pPr>
                  <w:r w:rsidRPr="005F043E">
                    <w:rPr>
                      <w:rFonts w:cstheme="minorHAnsi"/>
                      <w:szCs w:val="18"/>
                    </w:rPr>
                    <w:t>92</w:t>
                  </w:r>
                </w:p>
              </w:tc>
              <w:tc>
                <w:tcPr>
                  <w:tcW w:w="0" w:type="auto"/>
                  <w:noWrap/>
                  <w:vAlign w:val="center"/>
                  <w:hideMark/>
                </w:tcPr>
                <w:p w14:paraId="34C3383D" w14:textId="77777777" w:rsidR="005F043E" w:rsidRPr="005F043E" w:rsidRDefault="005F043E" w:rsidP="005F043E">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szCs w:val="18"/>
                    </w:rPr>
                  </w:pPr>
                  <w:r w:rsidRPr="005F043E">
                    <w:rPr>
                      <w:rFonts w:cstheme="minorHAnsi"/>
                      <w:szCs w:val="18"/>
                    </w:rPr>
                    <w:t>95</w:t>
                  </w:r>
                </w:p>
              </w:tc>
              <w:tc>
                <w:tcPr>
                  <w:tcW w:w="0" w:type="auto"/>
                  <w:noWrap/>
                  <w:vAlign w:val="center"/>
                  <w:hideMark/>
                </w:tcPr>
                <w:p w14:paraId="40514032" w14:textId="77777777" w:rsidR="005F043E" w:rsidRPr="005F043E" w:rsidRDefault="005F043E" w:rsidP="005F043E">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szCs w:val="18"/>
                    </w:rPr>
                  </w:pPr>
                  <w:r w:rsidRPr="005F043E">
                    <w:rPr>
                      <w:rFonts w:cstheme="minorHAnsi"/>
                      <w:szCs w:val="18"/>
                    </w:rPr>
                    <w:t>61.1</w:t>
                  </w:r>
                </w:p>
              </w:tc>
              <w:tc>
                <w:tcPr>
                  <w:tcW w:w="0" w:type="auto"/>
                  <w:noWrap/>
                  <w:vAlign w:val="center"/>
                  <w:hideMark/>
                </w:tcPr>
                <w:p w14:paraId="0818954F" w14:textId="77777777" w:rsidR="005F043E" w:rsidRPr="005F043E" w:rsidRDefault="005F043E" w:rsidP="005F043E">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szCs w:val="18"/>
                    </w:rPr>
                  </w:pPr>
                  <w:r w:rsidRPr="005F043E">
                    <w:rPr>
                      <w:rFonts w:cstheme="minorHAnsi"/>
                      <w:szCs w:val="18"/>
                    </w:rPr>
                    <w:t>84</w:t>
                  </w:r>
                </w:p>
              </w:tc>
              <w:tc>
                <w:tcPr>
                  <w:tcW w:w="0" w:type="auto"/>
                  <w:noWrap/>
                  <w:vAlign w:val="center"/>
                  <w:hideMark/>
                </w:tcPr>
                <w:p w14:paraId="3224B4B1" w14:textId="77777777" w:rsidR="005F043E" w:rsidRPr="005F043E" w:rsidRDefault="005F043E" w:rsidP="005F043E">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szCs w:val="18"/>
                    </w:rPr>
                  </w:pPr>
                  <w:r w:rsidRPr="005F043E">
                    <w:rPr>
                      <w:rFonts w:cstheme="minorHAnsi"/>
                      <w:szCs w:val="18"/>
                    </w:rPr>
                    <w:t>86</w:t>
                  </w:r>
                </w:p>
              </w:tc>
              <w:tc>
                <w:tcPr>
                  <w:tcW w:w="0" w:type="auto"/>
                  <w:noWrap/>
                  <w:vAlign w:val="center"/>
                  <w:hideMark/>
                </w:tcPr>
                <w:p w14:paraId="4534BE98" w14:textId="77777777" w:rsidR="005F043E" w:rsidRPr="005F043E" w:rsidRDefault="005F043E" w:rsidP="005F043E">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szCs w:val="18"/>
                    </w:rPr>
                  </w:pPr>
                  <w:r w:rsidRPr="005F043E">
                    <w:rPr>
                      <w:rFonts w:cstheme="minorHAnsi"/>
                      <w:szCs w:val="18"/>
                    </w:rPr>
                    <w:t>92</w:t>
                  </w:r>
                </w:p>
              </w:tc>
              <w:tc>
                <w:tcPr>
                  <w:tcW w:w="621" w:type="dxa"/>
                  <w:noWrap/>
                  <w:vAlign w:val="center"/>
                  <w:hideMark/>
                </w:tcPr>
                <w:p w14:paraId="1380B453" w14:textId="77777777" w:rsidR="005F043E" w:rsidRPr="005F043E" w:rsidRDefault="005F043E" w:rsidP="005F043E">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szCs w:val="18"/>
                    </w:rPr>
                  </w:pPr>
                  <w:r w:rsidRPr="005F043E">
                    <w:rPr>
                      <w:rFonts w:cstheme="minorHAnsi"/>
                      <w:szCs w:val="18"/>
                    </w:rPr>
                    <w:t>87</w:t>
                  </w:r>
                </w:p>
              </w:tc>
            </w:tr>
            <w:tr w:rsidR="005F043E" w:rsidRPr="005F043E" w14:paraId="210AED6B" w14:textId="77777777" w:rsidTr="006675C8">
              <w:trPr>
                <w:trHeight w:val="144"/>
                <w:jc w:val="center"/>
              </w:trPr>
              <w:tc>
                <w:tcPr>
                  <w:cnfStyle w:val="001000000000" w:firstRow="0" w:lastRow="0" w:firstColumn="1" w:lastColumn="0" w:oddVBand="0" w:evenVBand="0" w:oddHBand="0" w:evenHBand="0" w:firstRowFirstColumn="0" w:firstRowLastColumn="0" w:lastRowFirstColumn="0" w:lastRowLastColumn="0"/>
                  <w:tcW w:w="1455" w:type="dxa"/>
                  <w:noWrap/>
                  <w:vAlign w:val="center"/>
                  <w:hideMark/>
                </w:tcPr>
                <w:p w14:paraId="4F0E014C" w14:textId="77777777" w:rsidR="005F043E" w:rsidRPr="005F043E" w:rsidRDefault="005F043E" w:rsidP="005F043E">
                  <w:pPr>
                    <w:spacing w:line="240" w:lineRule="auto"/>
                    <w:rPr>
                      <w:rFonts w:cstheme="minorHAnsi"/>
                      <w:b/>
                      <w:bCs w:val="0"/>
                      <w:szCs w:val="18"/>
                    </w:rPr>
                  </w:pPr>
                  <w:r w:rsidRPr="005F043E">
                    <w:rPr>
                      <w:rFonts w:cstheme="minorHAnsi"/>
                      <w:b/>
                      <w:bCs w:val="0"/>
                      <w:szCs w:val="18"/>
                    </w:rPr>
                    <w:t>S22PR-205E3</w:t>
                  </w:r>
                </w:p>
              </w:tc>
              <w:tc>
                <w:tcPr>
                  <w:tcW w:w="504" w:type="dxa"/>
                  <w:noWrap/>
                  <w:vAlign w:val="center"/>
                  <w:hideMark/>
                </w:tcPr>
                <w:p w14:paraId="6754AAC8" w14:textId="77777777" w:rsidR="005F043E" w:rsidRPr="005F043E" w:rsidRDefault="005F043E" w:rsidP="005F043E">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Cs w:val="18"/>
                    </w:rPr>
                  </w:pPr>
                  <w:r w:rsidRPr="005F043E">
                    <w:rPr>
                      <w:rFonts w:cstheme="minorHAnsi"/>
                      <w:szCs w:val="18"/>
                    </w:rPr>
                    <w:t>3.9</w:t>
                  </w:r>
                </w:p>
              </w:tc>
              <w:tc>
                <w:tcPr>
                  <w:tcW w:w="0" w:type="auto"/>
                  <w:noWrap/>
                  <w:vAlign w:val="center"/>
                  <w:hideMark/>
                </w:tcPr>
                <w:p w14:paraId="3628A342" w14:textId="77777777" w:rsidR="005F043E" w:rsidRPr="005F043E" w:rsidRDefault="005F043E" w:rsidP="005F043E">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Cs w:val="18"/>
                    </w:rPr>
                  </w:pPr>
                  <w:r w:rsidRPr="005F043E">
                    <w:rPr>
                      <w:rFonts w:cstheme="minorHAnsi"/>
                      <w:szCs w:val="18"/>
                    </w:rPr>
                    <w:t>3L</w:t>
                  </w:r>
                </w:p>
              </w:tc>
              <w:tc>
                <w:tcPr>
                  <w:tcW w:w="0" w:type="auto"/>
                  <w:noWrap/>
                  <w:vAlign w:val="center"/>
                  <w:hideMark/>
                </w:tcPr>
                <w:p w14:paraId="500BE455" w14:textId="77777777" w:rsidR="005F043E" w:rsidRPr="005F043E" w:rsidRDefault="005F043E" w:rsidP="005F043E">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Cs w:val="18"/>
                    </w:rPr>
                  </w:pPr>
                  <w:r w:rsidRPr="005F043E">
                    <w:rPr>
                      <w:rFonts w:cstheme="minorHAnsi"/>
                      <w:szCs w:val="18"/>
                    </w:rPr>
                    <w:t>R</w:t>
                  </w:r>
                </w:p>
              </w:tc>
              <w:tc>
                <w:tcPr>
                  <w:tcW w:w="0" w:type="auto"/>
                  <w:noWrap/>
                  <w:vAlign w:val="center"/>
                  <w:hideMark/>
                </w:tcPr>
                <w:p w14:paraId="7343640C" w14:textId="77777777" w:rsidR="005F043E" w:rsidRPr="005F043E" w:rsidRDefault="005F043E" w:rsidP="005F043E">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Cs w:val="18"/>
                    </w:rPr>
                  </w:pPr>
                  <w:r w:rsidRPr="005F043E">
                    <w:rPr>
                      <w:rFonts w:cstheme="minorHAnsi"/>
                      <w:szCs w:val="18"/>
                    </w:rPr>
                    <w:t>78.8</w:t>
                  </w:r>
                </w:p>
              </w:tc>
              <w:tc>
                <w:tcPr>
                  <w:tcW w:w="0" w:type="auto"/>
                  <w:noWrap/>
                  <w:vAlign w:val="center"/>
                  <w:hideMark/>
                </w:tcPr>
                <w:p w14:paraId="7B621206" w14:textId="77777777" w:rsidR="005F043E" w:rsidRPr="005F043E" w:rsidRDefault="005F043E" w:rsidP="005F043E">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Cs w:val="18"/>
                    </w:rPr>
                  </w:pPr>
                  <w:r w:rsidRPr="005F043E">
                    <w:rPr>
                      <w:rFonts w:cstheme="minorHAnsi"/>
                      <w:szCs w:val="18"/>
                    </w:rPr>
                    <w:t>127</w:t>
                  </w:r>
                </w:p>
              </w:tc>
              <w:tc>
                <w:tcPr>
                  <w:tcW w:w="0" w:type="auto"/>
                  <w:noWrap/>
                  <w:vAlign w:val="center"/>
                  <w:hideMark/>
                </w:tcPr>
                <w:p w14:paraId="7C5A5F25" w14:textId="77777777" w:rsidR="005F043E" w:rsidRPr="005F043E" w:rsidRDefault="005F043E" w:rsidP="005F043E">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Cs w:val="18"/>
                    </w:rPr>
                  </w:pPr>
                  <w:r w:rsidRPr="005F043E">
                    <w:rPr>
                      <w:rFonts w:cstheme="minorHAnsi"/>
                      <w:szCs w:val="18"/>
                    </w:rPr>
                    <w:t>100</w:t>
                  </w:r>
                </w:p>
              </w:tc>
              <w:tc>
                <w:tcPr>
                  <w:tcW w:w="0" w:type="auto"/>
                  <w:noWrap/>
                  <w:vAlign w:val="center"/>
                  <w:hideMark/>
                </w:tcPr>
                <w:p w14:paraId="32010F18" w14:textId="77777777" w:rsidR="005F043E" w:rsidRPr="005F043E" w:rsidRDefault="005F043E" w:rsidP="005F043E">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Cs w:val="18"/>
                    </w:rPr>
                  </w:pPr>
                  <w:r w:rsidRPr="005F043E">
                    <w:rPr>
                      <w:rFonts w:cstheme="minorHAnsi"/>
                      <w:szCs w:val="18"/>
                    </w:rPr>
                    <w:t>91</w:t>
                  </w:r>
                </w:p>
              </w:tc>
              <w:tc>
                <w:tcPr>
                  <w:tcW w:w="0" w:type="auto"/>
                  <w:noWrap/>
                  <w:vAlign w:val="center"/>
                  <w:hideMark/>
                </w:tcPr>
                <w:p w14:paraId="6DACE0E9" w14:textId="77777777" w:rsidR="005F043E" w:rsidRPr="005F043E" w:rsidRDefault="005F043E" w:rsidP="005F043E">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Cs w:val="18"/>
                    </w:rPr>
                  </w:pPr>
                  <w:r w:rsidRPr="005F043E">
                    <w:rPr>
                      <w:rFonts w:cstheme="minorHAnsi"/>
                      <w:szCs w:val="18"/>
                    </w:rPr>
                    <w:t>106</w:t>
                  </w:r>
                </w:p>
              </w:tc>
              <w:tc>
                <w:tcPr>
                  <w:tcW w:w="0" w:type="auto"/>
                  <w:noWrap/>
                  <w:vAlign w:val="center"/>
                  <w:hideMark/>
                </w:tcPr>
                <w:p w14:paraId="1C3D38A4" w14:textId="77777777" w:rsidR="005F043E" w:rsidRPr="005F043E" w:rsidRDefault="005F043E" w:rsidP="005F043E">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Cs w:val="18"/>
                    </w:rPr>
                  </w:pPr>
                  <w:r w:rsidRPr="005F043E">
                    <w:rPr>
                      <w:rFonts w:cstheme="minorHAnsi"/>
                      <w:szCs w:val="18"/>
                    </w:rPr>
                    <w:t>52.5</w:t>
                  </w:r>
                </w:p>
              </w:tc>
              <w:tc>
                <w:tcPr>
                  <w:tcW w:w="0" w:type="auto"/>
                  <w:noWrap/>
                  <w:vAlign w:val="center"/>
                  <w:hideMark/>
                </w:tcPr>
                <w:p w14:paraId="73B2B7ED" w14:textId="77777777" w:rsidR="005F043E" w:rsidRPr="005F043E" w:rsidRDefault="005F043E" w:rsidP="005F043E">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Cs w:val="18"/>
                    </w:rPr>
                  </w:pPr>
                  <w:r w:rsidRPr="005F043E">
                    <w:rPr>
                      <w:rFonts w:cstheme="minorHAnsi"/>
                      <w:szCs w:val="18"/>
                    </w:rPr>
                    <w:t>76</w:t>
                  </w:r>
                </w:p>
              </w:tc>
              <w:tc>
                <w:tcPr>
                  <w:tcW w:w="0" w:type="auto"/>
                  <w:noWrap/>
                  <w:vAlign w:val="center"/>
                  <w:hideMark/>
                </w:tcPr>
                <w:p w14:paraId="2A4702D3" w14:textId="77777777" w:rsidR="005F043E" w:rsidRPr="005F043E" w:rsidRDefault="005F043E" w:rsidP="005F043E">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Cs w:val="18"/>
                    </w:rPr>
                  </w:pPr>
                  <w:r w:rsidRPr="005F043E">
                    <w:rPr>
                      <w:rFonts w:cstheme="minorHAnsi"/>
                      <w:szCs w:val="18"/>
                    </w:rPr>
                    <w:t>71</w:t>
                  </w:r>
                </w:p>
              </w:tc>
              <w:tc>
                <w:tcPr>
                  <w:tcW w:w="0" w:type="auto"/>
                  <w:noWrap/>
                  <w:vAlign w:val="center"/>
                  <w:hideMark/>
                </w:tcPr>
                <w:p w14:paraId="014418B8" w14:textId="77777777" w:rsidR="005F043E" w:rsidRPr="005F043E" w:rsidRDefault="005F043E" w:rsidP="005F043E">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Cs w:val="18"/>
                    </w:rPr>
                  </w:pPr>
                  <w:r w:rsidRPr="005F043E">
                    <w:rPr>
                      <w:rFonts w:cstheme="minorHAnsi"/>
                      <w:szCs w:val="18"/>
                    </w:rPr>
                    <w:t>80</w:t>
                  </w:r>
                </w:p>
              </w:tc>
              <w:tc>
                <w:tcPr>
                  <w:tcW w:w="621" w:type="dxa"/>
                  <w:noWrap/>
                  <w:vAlign w:val="center"/>
                  <w:hideMark/>
                </w:tcPr>
                <w:p w14:paraId="2C7509EF" w14:textId="77777777" w:rsidR="005F043E" w:rsidRPr="005F043E" w:rsidRDefault="005F043E" w:rsidP="005F043E">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Cs w:val="18"/>
                    </w:rPr>
                  </w:pPr>
                  <w:r w:rsidRPr="005F043E">
                    <w:rPr>
                      <w:rFonts w:cstheme="minorHAnsi"/>
                      <w:szCs w:val="18"/>
                    </w:rPr>
                    <w:t>75</w:t>
                  </w:r>
                </w:p>
              </w:tc>
            </w:tr>
            <w:tr w:rsidR="005F043E" w:rsidRPr="005F043E" w14:paraId="11C09702" w14:textId="77777777" w:rsidTr="006675C8">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1455" w:type="dxa"/>
                  <w:noWrap/>
                  <w:vAlign w:val="center"/>
                  <w:hideMark/>
                </w:tcPr>
                <w:p w14:paraId="3B42EDD0" w14:textId="77777777" w:rsidR="005F043E" w:rsidRPr="005F043E" w:rsidRDefault="005F043E" w:rsidP="005F043E">
                  <w:pPr>
                    <w:spacing w:line="240" w:lineRule="auto"/>
                    <w:rPr>
                      <w:rFonts w:cstheme="minorHAnsi"/>
                      <w:b/>
                      <w:bCs w:val="0"/>
                      <w:szCs w:val="18"/>
                    </w:rPr>
                  </w:pPr>
                  <w:r w:rsidRPr="005F043E">
                    <w:rPr>
                      <w:rFonts w:cstheme="minorHAnsi"/>
                      <w:b/>
                      <w:bCs w:val="0"/>
                      <w:szCs w:val="18"/>
                    </w:rPr>
                    <w:t>S22-24366</w:t>
                  </w:r>
                </w:p>
              </w:tc>
              <w:tc>
                <w:tcPr>
                  <w:tcW w:w="504" w:type="dxa"/>
                  <w:noWrap/>
                  <w:vAlign w:val="center"/>
                  <w:hideMark/>
                </w:tcPr>
                <w:p w14:paraId="11AA0EC8" w14:textId="77777777" w:rsidR="005F043E" w:rsidRPr="005F043E" w:rsidRDefault="005F043E" w:rsidP="005F043E">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szCs w:val="18"/>
                    </w:rPr>
                  </w:pPr>
                  <w:r w:rsidRPr="005F043E">
                    <w:rPr>
                      <w:rFonts w:cstheme="minorHAnsi"/>
                      <w:szCs w:val="18"/>
                    </w:rPr>
                    <w:t>4.3</w:t>
                  </w:r>
                </w:p>
              </w:tc>
              <w:tc>
                <w:tcPr>
                  <w:tcW w:w="0" w:type="auto"/>
                  <w:noWrap/>
                  <w:vAlign w:val="center"/>
                  <w:hideMark/>
                </w:tcPr>
                <w:p w14:paraId="4405D217" w14:textId="77777777" w:rsidR="005F043E" w:rsidRPr="005F043E" w:rsidRDefault="005F043E" w:rsidP="005F043E">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szCs w:val="18"/>
                    </w:rPr>
                  </w:pPr>
                  <w:r w:rsidRPr="005F043E">
                    <w:rPr>
                      <w:rFonts w:cstheme="minorHAnsi"/>
                      <w:szCs w:val="18"/>
                    </w:rPr>
                    <w:t>4E</w:t>
                  </w:r>
                </w:p>
              </w:tc>
              <w:tc>
                <w:tcPr>
                  <w:tcW w:w="0" w:type="auto"/>
                  <w:noWrap/>
                  <w:vAlign w:val="center"/>
                  <w:hideMark/>
                </w:tcPr>
                <w:p w14:paraId="2E59A87A" w14:textId="77777777" w:rsidR="005F043E" w:rsidRPr="005F043E" w:rsidRDefault="005F043E" w:rsidP="005F043E">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szCs w:val="18"/>
                    </w:rPr>
                  </w:pPr>
                  <w:r w:rsidRPr="005F043E">
                    <w:rPr>
                      <w:rFonts w:cstheme="minorHAnsi"/>
                      <w:szCs w:val="18"/>
                    </w:rPr>
                    <w:t>R</w:t>
                  </w:r>
                </w:p>
              </w:tc>
              <w:tc>
                <w:tcPr>
                  <w:tcW w:w="0" w:type="auto"/>
                  <w:noWrap/>
                  <w:vAlign w:val="center"/>
                  <w:hideMark/>
                </w:tcPr>
                <w:p w14:paraId="40A12E48" w14:textId="77777777" w:rsidR="005F043E" w:rsidRPr="005F043E" w:rsidRDefault="005F043E" w:rsidP="005F043E">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szCs w:val="18"/>
                    </w:rPr>
                  </w:pPr>
                  <w:r w:rsidRPr="005F043E">
                    <w:rPr>
                      <w:rFonts w:cstheme="minorHAnsi"/>
                      <w:szCs w:val="18"/>
                    </w:rPr>
                    <w:t>71.6</w:t>
                  </w:r>
                </w:p>
              </w:tc>
              <w:tc>
                <w:tcPr>
                  <w:tcW w:w="0" w:type="auto"/>
                  <w:noWrap/>
                  <w:vAlign w:val="center"/>
                  <w:hideMark/>
                </w:tcPr>
                <w:p w14:paraId="02795175" w14:textId="77777777" w:rsidR="005F043E" w:rsidRPr="005F043E" w:rsidRDefault="005F043E" w:rsidP="005F043E">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szCs w:val="18"/>
                    </w:rPr>
                  </w:pPr>
                  <w:r w:rsidRPr="005F043E">
                    <w:rPr>
                      <w:rFonts w:cstheme="minorHAnsi"/>
                      <w:szCs w:val="18"/>
                    </w:rPr>
                    <w:t>115</w:t>
                  </w:r>
                </w:p>
              </w:tc>
              <w:tc>
                <w:tcPr>
                  <w:tcW w:w="0" w:type="auto"/>
                  <w:noWrap/>
                  <w:vAlign w:val="center"/>
                  <w:hideMark/>
                </w:tcPr>
                <w:p w14:paraId="0336AC0E" w14:textId="77777777" w:rsidR="005F043E" w:rsidRPr="005F043E" w:rsidRDefault="005F043E" w:rsidP="005F043E">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szCs w:val="18"/>
                    </w:rPr>
                  </w:pPr>
                  <w:r w:rsidRPr="005F043E">
                    <w:rPr>
                      <w:rFonts w:cstheme="minorHAnsi"/>
                      <w:szCs w:val="18"/>
                    </w:rPr>
                    <w:t>91</w:t>
                  </w:r>
                </w:p>
              </w:tc>
              <w:tc>
                <w:tcPr>
                  <w:tcW w:w="0" w:type="auto"/>
                  <w:noWrap/>
                  <w:vAlign w:val="center"/>
                  <w:hideMark/>
                </w:tcPr>
                <w:p w14:paraId="6373518E" w14:textId="77777777" w:rsidR="005F043E" w:rsidRPr="005F043E" w:rsidRDefault="005F043E" w:rsidP="005F043E">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szCs w:val="18"/>
                    </w:rPr>
                  </w:pPr>
                  <w:r w:rsidRPr="005F043E">
                    <w:rPr>
                      <w:rFonts w:cstheme="minorHAnsi"/>
                      <w:szCs w:val="18"/>
                    </w:rPr>
                    <w:t>83</w:t>
                  </w:r>
                </w:p>
              </w:tc>
              <w:tc>
                <w:tcPr>
                  <w:tcW w:w="0" w:type="auto"/>
                  <w:noWrap/>
                  <w:vAlign w:val="center"/>
                  <w:hideMark/>
                </w:tcPr>
                <w:p w14:paraId="5A0C9576" w14:textId="77777777" w:rsidR="005F043E" w:rsidRPr="005F043E" w:rsidRDefault="005F043E" w:rsidP="005F043E">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szCs w:val="18"/>
                    </w:rPr>
                  </w:pPr>
                  <w:r w:rsidRPr="005F043E">
                    <w:rPr>
                      <w:rFonts w:cstheme="minorHAnsi"/>
                      <w:szCs w:val="18"/>
                    </w:rPr>
                    <w:t>96</w:t>
                  </w:r>
                </w:p>
              </w:tc>
              <w:tc>
                <w:tcPr>
                  <w:tcW w:w="0" w:type="auto"/>
                  <w:noWrap/>
                  <w:vAlign w:val="center"/>
                  <w:hideMark/>
                </w:tcPr>
                <w:p w14:paraId="2FCEC31C" w14:textId="77777777" w:rsidR="005F043E" w:rsidRPr="005F043E" w:rsidRDefault="005F043E" w:rsidP="005F043E">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szCs w:val="18"/>
                    </w:rPr>
                  </w:pPr>
                  <w:r w:rsidRPr="005F043E">
                    <w:rPr>
                      <w:rFonts w:cstheme="minorHAnsi"/>
                      <w:szCs w:val="18"/>
                    </w:rPr>
                    <w:t>69.3</w:t>
                  </w:r>
                </w:p>
              </w:tc>
              <w:tc>
                <w:tcPr>
                  <w:tcW w:w="0" w:type="auto"/>
                  <w:noWrap/>
                  <w:vAlign w:val="center"/>
                  <w:hideMark/>
                </w:tcPr>
                <w:p w14:paraId="2A1FCA96" w14:textId="77777777" w:rsidR="005F043E" w:rsidRPr="005F043E" w:rsidRDefault="005F043E" w:rsidP="005F043E">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szCs w:val="18"/>
                    </w:rPr>
                  </w:pPr>
                  <w:r w:rsidRPr="005F043E">
                    <w:rPr>
                      <w:rFonts w:cstheme="minorHAnsi"/>
                      <w:szCs w:val="18"/>
                    </w:rPr>
                    <w:t>100</w:t>
                  </w:r>
                </w:p>
              </w:tc>
              <w:tc>
                <w:tcPr>
                  <w:tcW w:w="0" w:type="auto"/>
                  <w:noWrap/>
                  <w:vAlign w:val="center"/>
                  <w:hideMark/>
                </w:tcPr>
                <w:p w14:paraId="20ABA5ED" w14:textId="77777777" w:rsidR="005F043E" w:rsidRPr="005F043E" w:rsidRDefault="005F043E" w:rsidP="005F043E">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szCs w:val="18"/>
                    </w:rPr>
                  </w:pPr>
                  <w:r w:rsidRPr="005F043E">
                    <w:rPr>
                      <w:rFonts w:cstheme="minorHAnsi"/>
                      <w:szCs w:val="18"/>
                    </w:rPr>
                    <w:t>93</w:t>
                  </w:r>
                </w:p>
              </w:tc>
              <w:tc>
                <w:tcPr>
                  <w:tcW w:w="0" w:type="auto"/>
                  <w:noWrap/>
                  <w:vAlign w:val="center"/>
                  <w:hideMark/>
                </w:tcPr>
                <w:p w14:paraId="740928DF" w14:textId="77777777" w:rsidR="005F043E" w:rsidRPr="005F043E" w:rsidRDefault="005F043E" w:rsidP="005F043E">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szCs w:val="18"/>
                    </w:rPr>
                  </w:pPr>
                  <w:r w:rsidRPr="005F043E">
                    <w:rPr>
                      <w:rFonts w:cstheme="minorHAnsi"/>
                      <w:szCs w:val="18"/>
                    </w:rPr>
                    <w:t>105</w:t>
                  </w:r>
                </w:p>
              </w:tc>
              <w:tc>
                <w:tcPr>
                  <w:tcW w:w="621" w:type="dxa"/>
                  <w:noWrap/>
                  <w:vAlign w:val="center"/>
                  <w:hideMark/>
                </w:tcPr>
                <w:p w14:paraId="1E71E08F" w14:textId="77777777" w:rsidR="005F043E" w:rsidRPr="005F043E" w:rsidRDefault="005F043E" w:rsidP="005F043E">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szCs w:val="18"/>
                    </w:rPr>
                  </w:pPr>
                  <w:r w:rsidRPr="005F043E">
                    <w:rPr>
                      <w:rFonts w:cstheme="minorHAnsi"/>
                      <w:szCs w:val="18"/>
                    </w:rPr>
                    <w:t>99</w:t>
                  </w:r>
                </w:p>
              </w:tc>
            </w:tr>
            <w:tr w:rsidR="005F043E" w:rsidRPr="005F043E" w14:paraId="5E9B3B46" w14:textId="77777777" w:rsidTr="006675C8">
              <w:trPr>
                <w:trHeight w:val="144"/>
                <w:jc w:val="center"/>
              </w:trPr>
              <w:tc>
                <w:tcPr>
                  <w:cnfStyle w:val="001000000000" w:firstRow="0" w:lastRow="0" w:firstColumn="1" w:lastColumn="0" w:oddVBand="0" w:evenVBand="0" w:oddHBand="0" w:evenHBand="0" w:firstRowFirstColumn="0" w:firstRowLastColumn="0" w:lastRowFirstColumn="0" w:lastRowLastColumn="0"/>
                  <w:tcW w:w="1455" w:type="dxa"/>
                  <w:noWrap/>
                  <w:vAlign w:val="center"/>
                  <w:hideMark/>
                </w:tcPr>
                <w:p w14:paraId="246DDF07" w14:textId="77777777" w:rsidR="005F043E" w:rsidRPr="005F043E" w:rsidRDefault="005F043E" w:rsidP="005F043E">
                  <w:pPr>
                    <w:spacing w:line="240" w:lineRule="auto"/>
                    <w:rPr>
                      <w:rFonts w:cstheme="minorHAnsi"/>
                      <w:b/>
                      <w:bCs w:val="0"/>
                      <w:szCs w:val="18"/>
                    </w:rPr>
                  </w:pPr>
                  <w:r w:rsidRPr="005F043E">
                    <w:rPr>
                      <w:rFonts w:cstheme="minorHAnsi"/>
                      <w:b/>
                      <w:bCs w:val="0"/>
                      <w:szCs w:val="18"/>
                    </w:rPr>
                    <w:lastRenderedPageBreak/>
                    <w:t>S22-16004</w:t>
                  </w:r>
                </w:p>
              </w:tc>
              <w:tc>
                <w:tcPr>
                  <w:tcW w:w="504" w:type="dxa"/>
                  <w:noWrap/>
                  <w:vAlign w:val="center"/>
                  <w:hideMark/>
                </w:tcPr>
                <w:p w14:paraId="2611C4F8" w14:textId="77777777" w:rsidR="005F043E" w:rsidRPr="005F043E" w:rsidRDefault="005F043E" w:rsidP="005F043E">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Cs w:val="18"/>
                    </w:rPr>
                  </w:pPr>
                  <w:r w:rsidRPr="005F043E">
                    <w:rPr>
                      <w:rFonts w:cstheme="minorHAnsi"/>
                      <w:szCs w:val="18"/>
                    </w:rPr>
                    <w:t>4.4</w:t>
                  </w:r>
                </w:p>
              </w:tc>
              <w:tc>
                <w:tcPr>
                  <w:tcW w:w="0" w:type="auto"/>
                  <w:noWrap/>
                  <w:vAlign w:val="center"/>
                  <w:hideMark/>
                </w:tcPr>
                <w:p w14:paraId="12BE2521" w14:textId="77777777" w:rsidR="005F043E" w:rsidRPr="005F043E" w:rsidRDefault="005F043E" w:rsidP="005F043E">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Cs w:val="18"/>
                    </w:rPr>
                  </w:pPr>
                  <w:r w:rsidRPr="005F043E">
                    <w:rPr>
                      <w:rFonts w:cstheme="minorHAnsi"/>
                      <w:szCs w:val="18"/>
                    </w:rPr>
                    <w:t>4E</w:t>
                  </w:r>
                </w:p>
              </w:tc>
              <w:tc>
                <w:tcPr>
                  <w:tcW w:w="0" w:type="auto"/>
                  <w:noWrap/>
                  <w:vAlign w:val="center"/>
                  <w:hideMark/>
                </w:tcPr>
                <w:p w14:paraId="23A31DF5" w14:textId="77777777" w:rsidR="005F043E" w:rsidRPr="005F043E" w:rsidRDefault="005F043E" w:rsidP="005F043E">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Cs w:val="18"/>
                    </w:rPr>
                  </w:pPr>
                  <w:r w:rsidRPr="005F043E">
                    <w:rPr>
                      <w:rFonts w:cstheme="minorHAnsi"/>
                      <w:szCs w:val="18"/>
                    </w:rPr>
                    <w:t>R</w:t>
                  </w:r>
                </w:p>
              </w:tc>
              <w:tc>
                <w:tcPr>
                  <w:tcW w:w="0" w:type="auto"/>
                  <w:noWrap/>
                  <w:vAlign w:val="center"/>
                  <w:hideMark/>
                </w:tcPr>
                <w:p w14:paraId="43C117F8" w14:textId="77777777" w:rsidR="005F043E" w:rsidRPr="005F043E" w:rsidRDefault="005F043E" w:rsidP="005F043E">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Cs w:val="18"/>
                    </w:rPr>
                  </w:pPr>
                  <w:r w:rsidRPr="005F043E">
                    <w:rPr>
                      <w:rFonts w:cstheme="minorHAnsi"/>
                      <w:szCs w:val="18"/>
                    </w:rPr>
                    <w:t>64.2</w:t>
                  </w:r>
                </w:p>
              </w:tc>
              <w:tc>
                <w:tcPr>
                  <w:tcW w:w="0" w:type="auto"/>
                  <w:noWrap/>
                  <w:vAlign w:val="center"/>
                  <w:hideMark/>
                </w:tcPr>
                <w:p w14:paraId="61C1685F" w14:textId="77777777" w:rsidR="005F043E" w:rsidRPr="005F043E" w:rsidRDefault="005F043E" w:rsidP="005F043E">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Cs w:val="18"/>
                    </w:rPr>
                  </w:pPr>
                  <w:r w:rsidRPr="005F043E">
                    <w:rPr>
                      <w:rFonts w:cstheme="minorHAnsi"/>
                      <w:szCs w:val="18"/>
                    </w:rPr>
                    <w:t>104</w:t>
                  </w:r>
                </w:p>
              </w:tc>
              <w:tc>
                <w:tcPr>
                  <w:tcW w:w="0" w:type="auto"/>
                  <w:noWrap/>
                  <w:vAlign w:val="center"/>
                  <w:hideMark/>
                </w:tcPr>
                <w:p w14:paraId="53CDF833" w14:textId="77777777" w:rsidR="005F043E" w:rsidRPr="005F043E" w:rsidRDefault="005F043E" w:rsidP="005F043E">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Cs w:val="18"/>
                    </w:rPr>
                  </w:pPr>
                  <w:r w:rsidRPr="005F043E">
                    <w:rPr>
                      <w:rFonts w:cstheme="minorHAnsi"/>
                      <w:szCs w:val="18"/>
                    </w:rPr>
                    <w:t>81</w:t>
                  </w:r>
                </w:p>
              </w:tc>
              <w:tc>
                <w:tcPr>
                  <w:tcW w:w="0" w:type="auto"/>
                  <w:noWrap/>
                  <w:vAlign w:val="center"/>
                  <w:hideMark/>
                </w:tcPr>
                <w:p w14:paraId="1FB7A7C1" w14:textId="77777777" w:rsidR="005F043E" w:rsidRPr="005F043E" w:rsidRDefault="005F043E" w:rsidP="005F043E">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Cs w:val="18"/>
                    </w:rPr>
                  </w:pPr>
                  <w:r w:rsidRPr="005F043E">
                    <w:rPr>
                      <w:rFonts w:cstheme="minorHAnsi"/>
                      <w:szCs w:val="18"/>
                    </w:rPr>
                    <w:t>75</w:t>
                  </w:r>
                </w:p>
              </w:tc>
              <w:tc>
                <w:tcPr>
                  <w:tcW w:w="0" w:type="auto"/>
                  <w:noWrap/>
                  <w:vAlign w:val="center"/>
                  <w:hideMark/>
                </w:tcPr>
                <w:p w14:paraId="63AB47D1" w14:textId="77777777" w:rsidR="005F043E" w:rsidRPr="005F043E" w:rsidRDefault="005F043E" w:rsidP="005F043E">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Cs w:val="18"/>
                    </w:rPr>
                  </w:pPr>
                  <w:r w:rsidRPr="005F043E">
                    <w:rPr>
                      <w:rFonts w:cstheme="minorHAnsi"/>
                      <w:szCs w:val="18"/>
                    </w:rPr>
                    <w:t>86</w:t>
                  </w:r>
                </w:p>
              </w:tc>
              <w:tc>
                <w:tcPr>
                  <w:tcW w:w="0" w:type="auto"/>
                  <w:noWrap/>
                  <w:vAlign w:val="center"/>
                  <w:hideMark/>
                </w:tcPr>
                <w:p w14:paraId="3CEEF950" w14:textId="77777777" w:rsidR="005F043E" w:rsidRPr="005F043E" w:rsidRDefault="005F043E" w:rsidP="005F043E">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Cs w:val="18"/>
                    </w:rPr>
                  </w:pPr>
                  <w:r w:rsidRPr="005F043E">
                    <w:rPr>
                      <w:rFonts w:cstheme="minorHAnsi"/>
                      <w:szCs w:val="18"/>
                    </w:rPr>
                    <w:t>70.6</w:t>
                  </w:r>
                </w:p>
              </w:tc>
              <w:tc>
                <w:tcPr>
                  <w:tcW w:w="0" w:type="auto"/>
                  <w:noWrap/>
                  <w:vAlign w:val="center"/>
                  <w:hideMark/>
                </w:tcPr>
                <w:p w14:paraId="36DF4A7B" w14:textId="77777777" w:rsidR="005F043E" w:rsidRPr="005F043E" w:rsidRDefault="005F043E" w:rsidP="005F043E">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Cs w:val="18"/>
                    </w:rPr>
                  </w:pPr>
                  <w:r w:rsidRPr="005F043E">
                    <w:rPr>
                      <w:rFonts w:cstheme="minorHAnsi"/>
                      <w:szCs w:val="18"/>
                    </w:rPr>
                    <w:t>102</w:t>
                  </w:r>
                </w:p>
              </w:tc>
              <w:tc>
                <w:tcPr>
                  <w:tcW w:w="0" w:type="auto"/>
                  <w:noWrap/>
                  <w:vAlign w:val="center"/>
                  <w:hideMark/>
                </w:tcPr>
                <w:p w14:paraId="2F39110C" w14:textId="77777777" w:rsidR="005F043E" w:rsidRPr="005F043E" w:rsidRDefault="005F043E" w:rsidP="005F043E">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Cs w:val="18"/>
                    </w:rPr>
                  </w:pPr>
                  <w:r w:rsidRPr="005F043E">
                    <w:rPr>
                      <w:rFonts w:cstheme="minorHAnsi"/>
                      <w:szCs w:val="18"/>
                    </w:rPr>
                    <w:t>95</w:t>
                  </w:r>
                </w:p>
              </w:tc>
              <w:tc>
                <w:tcPr>
                  <w:tcW w:w="0" w:type="auto"/>
                  <w:noWrap/>
                  <w:vAlign w:val="center"/>
                  <w:hideMark/>
                </w:tcPr>
                <w:p w14:paraId="3B4FD453" w14:textId="77777777" w:rsidR="005F043E" w:rsidRPr="005F043E" w:rsidRDefault="005F043E" w:rsidP="005F043E">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Cs w:val="18"/>
                    </w:rPr>
                  </w:pPr>
                  <w:r w:rsidRPr="005F043E">
                    <w:rPr>
                      <w:rFonts w:cstheme="minorHAnsi"/>
                      <w:szCs w:val="18"/>
                    </w:rPr>
                    <w:t>107</w:t>
                  </w:r>
                </w:p>
              </w:tc>
              <w:tc>
                <w:tcPr>
                  <w:tcW w:w="621" w:type="dxa"/>
                  <w:noWrap/>
                  <w:vAlign w:val="center"/>
                  <w:hideMark/>
                </w:tcPr>
                <w:p w14:paraId="00913B43" w14:textId="77777777" w:rsidR="005F043E" w:rsidRPr="005F043E" w:rsidRDefault="005F043E" w:rsidP="005F043E">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Cs w:val="18"/>
                    </w:rPr>
                  </w:pPr>
                  <w:r w:rsidRPr="005F043E">
                    <w:rPr>
                      <w:rFonts w:cstheme="minorHAnsi"/>
                      <w:szCs w:val="18"/>
                    </w:rPr>
                    <w:t>101</w:t>
                  </w:r>
                </w:p>
              </w:tc>
            </w:tr>
            <w:tr w:rsidR="005F043E" w:rsidRPr="005F043E" w14:paraId="481D865C" w14:textId="77777777" w:rsidTr="006675C8">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1455" w:type="dxa"/>
                  <w:noWrap/>
                  <w:vAlign w:val="center"/>
                  <w:hideMark/>
                </w:tcPr>
                <w:p w14:paraId="043DE6A5" w14:textId="77777777" w:rsidR="005F043E" w:rsidRPr="005F043E" w:rsidRDefault="005F043E" w:rsidP="005F043E">
                  <w:pPr>
                    <w:spacing w:line="240" w:lineRule="auto"/>
                    <w:rPr>
                      <w:rFonts w:cstheme="minorHAnsi"/>
                      <w:b/>
                      <w:bCs w:val="0"/>
                      <w:szCs w:val="18"/>
                    </w:rPr>
                  </w:pPr>
                  <w:r w:rsidRPr="005F043E">
                    <w:rPr>
                      <w:rFonts w:cstheme="minorHAnsi"/>
                      <w:b/>
                      <w:bCs w:val="0"/>
                      <w:szCs w:val="18"/>
                    </w:rPr>
                    <w:t>S22-24401</w:t>
                  </w:r>
                </w:p>
              </w:tc>
              <w:tc>
                <w:tcPr>
                  <w:tcW w:w="504" w:type="dxa"/>
                  <w:noWrap/>
                  <w:vAlign w:val="center"/>
                  <w:hideMark/>
                </w:tcPr>
                <w:p w14:paraId="55C5EA55" w14:textId="77777777" w:rsidR="005F043E" w:rsidRPr="005F043E" w:rsidRDefault="005F043E" w:rsidP="005F043E">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szCs w:val="18"/>
                    </w:rPr>
                  </w:pPr>
                  <w:r w:rsidRPr="005F043E">
                    <w:rPr>
                      <w:rFonts w:cstheme="minorHAnsi"/>
                      <w:szCs w:val="18"/>
                    </w:rPr>
                    <w:t>4.4</w:t>
                  </w:r>
                </w:p>
              </w:tc>
              <w:tc>
                <w:tcPr>
                  <w:tcW w:w="0" w:type="auto"/>
                  <w:noWrap/>
                  <w:vAlign w:val="center"/>
                  <w:hideMark/>
                </w:tcPr>
                <w:p w14:paraId="24BBA708" w14:textId="77777777" w:rsidR="005F043E" w:rsidRPr="005F043E" w:rsidRDefault="005F043E" w:rsidP="005F043E">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szCs w:val="18"/>
                    </w:rPr>
                  </w:pPr>
                  <w:r w:rsidRPr="005F043E">
                    <w:rPr>
                      <w:rFonts w:cstheme="minorHAnsi"/>
                      <w:szCs w:val="18"/>
                    </w:rPr>
                    <w:t>4E</w:t>
                  </w:r>
                </w:p>
              </w:tc>
              <w:tc>
                <w:tcPr>
                  <w:tcW w:w="0" w:type="auto"/>
                  <w:noWrap/>
                  <w:vAlign w:val="center"/>
                  <w:hideMark/>
                </w:tcPr>
                <w:p w14:paraId="4E03A3D0" w14:textId="77777777" w:rsidR="005F043E" w:rsidRPr="005F043E" w:rsidRDefault="005F043E" w:rsidP="005F043E">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szCs w:val="18"/>
                    </w:rPr>
                  </w:pPr>
                  <w:r w:rsidRPr="005F043E">
                    <w:rPr>
                      <w:rFonts w:cstheme="minorHAnsi"/>
                      <w:szCs w:val="18"/>
                    </w:rPr>
                    <w:t>R</w:t>
                  </w:r>
                </w:p>
              </w:tc>
              <w:tc>
                <w:tcPr>
                  <w:tcW w:w="0" w:type="auto"/>
                  <w:noWrap/>
                  <w:vAlign w:val="center"/>
                  <w:hideMark/>
                </w:tcPr>
                <w:p w14:paraId="7CB04E75" w14:textId="77777777" w:rsidR="005F043E" w:rsidRPr="005F043E" w:rsidRDefault="005F043E" w:rsidP="005F043E">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szCs w:val="18"/>
                    </w:rPr>
                  </w:pPr>
                  <w:r w:rsidRPr="005F043E">
                    <w:rPr>
                      <w:rFonts w:cstheme="minorHAnsi"/>
                      <w:szCs w:val="18"/>
                    </w:rPr>
                    <w:t>59.7</w:t>
                  </w:r>
                </w:p>
              </w:tc>
              <w:tc>
                <w:tcPr>
                  <w:tcW w:w="0" w:type="auto"/>
                  <w:noWrap/>
                  <w:vAlign w:val="center"/>
                  <w:hideMark/>
                </w:tcPr>
                <w:p w14:paraId="12BECDED" w14:textId="77777777" w:rsidR="005F043E" w:rsidRPr="005F043E" w:rsidRDefault="005F043E" w:rsidP="005F043E">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szCs w:val="18"/>
                    </w:rPr>
                  </w:pPr>
                  <w:r w:rsidRPr="005F043E">
                    <w:rPr>
                      <w:rFonts w:cstheme="minorHAnsi"/>
                      <w:szCs w:val="18"/>
                    </w:rPr>
                    <w:t>96</w:t>
                  </w:r>
                </w:p>
              </w:tc>
              <w:tc>
                <w:tcPr>
                  <w:tcW w:w="0" w:type="auto"/>
                  <w:noWrap/>
                  <w:vAlign w:val="center"/>
                  <w:hideMark/>
                </w:tcPr>
                <w:p w14:paraId="3CEEB478" w14:textId="77777777" w:rsidR="005F043E" w:rsidRPr="005F043E" w:rsidRDefault="005F043E" w:rsidP="005F043E">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szCs w:val="18"/>
                    </w:rPr>
                  </w:pPr>
                  <w:r w:rsidRPr="005F043E">
                    <w:rPr>
                      <w:rFonts w:cstheme="minorHAnsi"/>
                      <w:szCs w:val="18"/>
                    </w:rPr>
                    <w:t>75</w:t>
                  </w:r>
                </w:p>
              </w:tc>
              <w:tc>
                <w:tcPr>
                  <w:tcW w:w="0" w:type="auto"/>
                  <w:noWrap/>
                  <w:vAlign w:val="center"/>
                  <w:hideMark/>
                </w:tcPr>
                <w:p w14:paraId="2C8E425A" w14:textId="77777777" w:rsidR="005F043E" w:rsidRPr="005F043E" w:rsidRDefault="005F043E" w:rsidP="005F043E">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szCs w:val="18"/>
                    </w:rPr>
                  </w:pPr>
                  <w:r w:rsidRPr="005F043E">
                    <w:rPr>
                      <w:rFonts w:cstheme="minorHAnsi"/>
                      <w:szCs w:val="18"/>
                    </w:rPr>
                    <w:t>69</w:t>
                  </w:r>
                </w:p>
              </w:tc>
              <w:tc>
                <w:tcPr>
                  <w:tcW w:w="0" w:type="auto"/>
                  <w:noWrap/>
                  <w:vAlign w:val="center"/>
                  <w:hideMark/>
                </w:tcPr>
                <w:p w14:paraId="6894399B" w14:textId="77777777" w:rsidR="005F043E" w:rsidRPr="005F043E" w:rsidRDefault="005F043E" w:rsidP="005F043E">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szCs w:val="18"/>
                    </w:rPr>
                  </w:pPr>
                  <w:r w:rsidRPr="005F043E">
                    <w:rPr>
                      <w:rFonts w:cstheme="minorHAnsi"/>
                      <w:szCs w:val="18"/>
                    </w:rPr>
                    <w:t>80</w:t>
                  </w:r>
                </w:p>
              </w:tc>
              <w:tc>
                <w:tcPr>
                  <w:tcW w:w="0" w:type="auto"/>
                  <w:noWrap/>
                  <w:vAlign w:val="center"/>
                  <w:hideMark/>
                </w:tcPr>
                <w:p w14:paraId="1972D105" w14:textId="77777777" w:rsidR="005F043E" w:rsidRPr="005F043E" w:rsidRDefault="005F043E" w:rsidP="005F043E">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szCs w:val="18"/>
                    </w:rPr>
                  </w:pPr>
                  <w:r w:rsidRPr="005F043E">
                    <w:rPr>
                      <w:rFonts w:cstheme="minorHAnsi"/>
                      <w:szCs w:val="18"/>
                    </w:rPr>
                    <w:t>70.5</w:t>
                  </w:r>
                </w:p>
              </w:tc>
              <w:tc>
                <w:tcPr>
                  <w:tcW w:w="0" w:type="auto"/>
                  <w:noWrap/>
                  <w:vAlign w:val="center"/>
                  <w:hideMark/>
                </w:tcPr>
                <w:p w14:paraId="64C95AE5" w14:textId="77777777" w:rsidR="005F043E" w:rsidRPr="005F043E" w:rsidRDefault="005F043E" w:rsidP="005F043E">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szCs w:val="18"/>
                    </w:rPr>
                  </w:pPr>
                  <w:r w:rsidRPr="005F043E">
                    <w:rPr>
                      <w:rFonts w:cstheme="minorHAnsi"/>
                      <w:szCs w:val="18"/>
                    </w:rPr>
                    <w:t>101</w:t>
                  </w:r>
                </w:p>
              </w:tc>
              <w:tc>
                <w:tcPr>
                  <w:tcW w:w="0" w:type="auto"/>
                  <w:noWrap/>
                  <w:vAlign w:val="center"/>
                  <w:hideMark/>
                </w:tcPr>
                <w:p w14:paraId="1BB0F83B" w14:textId="77777777" w:rsidR="005F043E" w:rsidRPr="005F043E" w:rsidRDefault="005F043E" w:rsidP="005F043E">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szCs w:val="18"/>
                    </w:rPr>
                  </w:pPr>
                  <w:r w:rsidRPr="005F043E">
                    <w:rPr>
                      <w:rFonts w:cstheme="minorHAnsi"/>
                      <w:szCs w:val="18"/>
                    </w:rPr>
                    <w:t>95</w:t>
                  </w:r>
                </w:p>
              </w:tc>
              <w:tc>
                <w:tcPr>
                  <w:tcW w:w="0" w:type="auto"/>
                  <w:noWrap/>
                  <w:vAlign w:val="center"/>
                  <w:hideMark/>
                </w:tcPr>
                <w:p w14:paraId="6F2FBEA1" w14:textId="77777777" w:rsidR="005F043E" w:rsidRPr="005F043E" w:rsidRDefault="005F043E" w:rsidP="005F043E">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szCs w:val="18"/>
                    </w:rPr>
                  </w:pPr>
                  <w:r w:rsidRPr="005F043E">
                    <w:rPr>
                      <w:rFonts w:cstheme="minorHAnsi"/>
                      <w:szCs w:val="18"/>
                    </w:rPr>
                    <w:t>107</w:t>
                  </w:r>
                </w:p>
              </w:tc>
              <w:tc>
                <w:tcPr>
                  <w:tcW w:w="621" w:type="dxa"/>
                  <w:noWrap/>
                  <w:vAlign w:val="center"/>
                  <w:hideMark/>
                </w:tcPr>
                <w:p w14:paraId="15B12678" w14:textId="77777777" w:rsidR="005F043E" w:rsidRPr="005F043E" w:rsidRDefault="005F043E" w:rsidP="005F043E">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szCs w:val="18"/>
                    </w:rPr>
                  </w:pPr>
                  <w:r w:rsidRPr="005F043E">
                    <w:rPr>
                      <w:rFonts w:cstheme="minorHAnsi"/>
                      <w:szCs w:val="18"/>
                    </w:rPr>
                    <w:t>101</w:t>
                  </w:r>
                </w:p>
              </w:tc>
            </w:tr>
            <w:tr w:rsidR="005F043E" w:rsidRPr="005F043E" w14:paraId="6EEC192C" w14:textId="77777777" w:rsidTr="006675C8">
              <w:trPr>
                <w:trHeight w:val="144"/>
                <w:jc w:val="center"/>
              </w:trPr>
              <w:tc>
                <w:tcPr>
                  <w:cnfStyle w:val="001000000000" w:firstRow="0" w:lastRow="0" w:firstColumn="1" w:lastColumn="0" w:oddVBand="0" w:evenVBand="0" w:oddHBand="0" w:evenHBand="0" w:firstRowFirstColumn="0" w:firstRowLastColumn="0" w:lastRowFirstColumn="0" w:lastRowLastColumn="0"/>
                  <w:tcW w:w="1455" w:type="dxa"/>
                  <w:noWrap/>
                  <w:vAlign w:val="center"/>
                  <w:hideMark/>
                </w:tcPr>
                <w:p w14:paraId="2FB85D2D" w14:textId="77777777" w:rsidR="005F043E" w:rsidRPr="005F043E" w:rsidRDefault="005F043E" w:rsidP="005F043E">
                  <w:pPr>
                    <w:spacing w:line="240" w:lineRule="auto"/>
                    <w:rPr>
                      <w:rFonts w:cstheme="minorHAnsi"/>
                      <w:b/>
                      <w:bCs w:val="0"/>
                      <w:szCs w:val="18"/>
                    </w:rPr>
                  </w:pPr>
                  <w:r w:rsidRPr="005F043E">
                    <w:rPr>
                      <w:rFonts w:cstheme="minorHAnsi"/>
                      <w:b/>
                      <w:bCs w:val="0"/>
                      <w:szCs w:val="18"/>
                    </w:rPr>
                    <w:t>S22-24339</w:t>
                  </w:r>
                </w:p>
              </w:tc>
              <w:tc>
                <w:tcPr>
                  <w:tcW w:w="504" w:type="dxa"/>
                  <w:noWrap/>
                  <w:vAlign w:val="center"/>
                  <w:hideMark/>
                </w:tcPr>
                <w:p w14:paraId="4EDB5473" w14:textId="77777777" w:rsidR="005F043E" w:rsidRPr="005F043E" w:rsidRDefault="005F043E" w:rsidP="005F043E">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Cs w:val="18"/>
                    </w:rPr>
                  </w:pPr>
                  <w:r w:rsidRPr="005F043E">
                    <w:rPr>
                      <w:rFonts w:cstheme="minorHAnsi"/>
                      <w:szCs w:val="18"/>
                    </w:rPr>
                    <w:t>4.6</w:t>
                  </w:r>
                </w:p>
              </w:tc>
              <w:tc>
                <w:tcPr>
                  <w:tcW w:w="0" w:type="auto"/>
                  <w:noWrap/>
                  <w:vAlign w:val="center"/>
                  <w:hideMark/>
                </w:tcPr>
                <w:p w14:paraId="4F439618" w14:textId="77777777" w:rsidR="005F043E" w:rsidRPr="005F043E" w:rsidRDefault="005F043E" w:rsidP="005F043E">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Cs w:val="18"/>
                    </w:rPr>
                  </w:pPr>
                  <w:r w:rsidRPr="005F043E">
                    <w:rPr>
                      <w:rFonts w:cstheme="minorHAnsi"/>
                      <w:szCs w:val="18"/>
                    </w:rPr>
                    <w:t>4L</w:t>
                  </w:r>
                </w:p>
              </w:tc>
              <w:tc>
                <w:tcPr>
                  <w:tcW w:w="0" w:type="auto"/>
                  <w:noWrap/>
                  <w:vAlign w:val="center"/>
                  <w:hideMark/>
                </w:tcPr>
                <w:p w14:paraId="6EE1FA25" w14:textId="77777777" w:rsidR="005F043E" w:rsidRPr="005F043E" w:rsidRDefault="005F043E" w:rsidP="005F043E">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Cs w:val="18"/>
                    </w:rPr>
                  </w:pPr>
                  <w:r w:rsidRPr="005F043E">
                    <w:rPr>
                      <w:rFonts w:cstheme="minorHAnsi"/>
                      <w:szCs w:val="18"/>
                    </w:rPr>
                    <w:t>R</w:t>
                  </w:r>
                </w:p>
              </w:tc>
              <w:tc>
                <w:tcPr>
                  <w:tcW w:w="0" w:type="auto"/>
                  <w:noWrap/>
                  <w:vAlign w:val="center"/>
                  <w:hideMark/>
                </w:tcPr>
                <w:p w14:paraId="6E465F11" w14:textId="77777777" w:rsidR="005F043E" w:rsidRPr="005F043E" w:rsidRDefault="005F043E" w:rsidP="005F043E">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Cs w:val="18"/>
                    </w:rPr>
                  </w:pPr>
                  <w:r w:rsidRPr="005F043E">
                    <w:rPr>
                      <w:rFonts w:cstheme="minorHAnsi"/>
                      <w:szCs w:val="18"/>
                    </w:rPr>
                    <w:t>77.3</w:t>
                  </w:r>
                </w:p>
              </w:tc>
              <w:tc>
                <w:tcPr>
                  <w:tcW w:w="0" w:type="auto"/>
                  <w:noWrap/>
                  <w:vAlign w:val="center"/>
                  <w:hideMark/>
                </w:tcPr>
                <w:p w14:paraId="1CB9F24F" w14:textId="77777777" w:rsidR="005F043E" w:rsidRPr="005F043E" w:rsidRDefault="005F043E" w:rsidP="005F043E">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Cs w:val="18"/>
                    </w:rPr>
                  </w:pPr>
                  <w:r w:rsidRPr="005F043E">
                    <w:rPr>
                      <w:rFonts w:cstheme="minorHAnsi"/>
                      <w:szCs w:val="18"/>
                    </w:rPr>
                    <w:t>107</w:t>
                  </w:r>
                </w:p>
              </w:tc>
              <w:tc>
                <w:tcPr>
                  <w:tcW w:w="0" w:type="auto"/>
                  <w:noWrap/>
                  <w:vAlign w:val="center"/>
                  <w:hideMark/>
                </w:tcPr>
                <w:p w14:paraId="2491802A" w14:textId="77777777" w:rsidR="005F043E" w:rsidRPr="005F043E" w:rsidRDefault="005F043E" w:rsidP="005F043E">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Cs w:val="18"/>
                    </w:rPr>
                  </w:pPr>
                  <w:r w:rsidRPr="005F043E">
                    <w:rPr>
                      <w:rFonts w:cstheme="minorHAnsi"/>
                      <w:szCs w:val="18"/>
                    </w:rPr>
                    <w:t>105</w:t>
                  </w:r>
                </w:p>
              </w:tc>
              <w:tc>
                <w:tcPr>
                  <w:tcW w:w="0" w:type="auto"/>
                  <w:noWrap/>
                  <w:vAlign w:val="center"/>
                  <w:hideMark/>
                </w:tcPr>
                <w:p w14:paraId="7CEE9F53" w14:textId="77777777" w:rsidR="005F043E" w:rsidRPr="005F043E" w:rsidRDefault="005F043E" w:rsidP="005F043E">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Cs w:val="18"/>
                    </w:rPr>
                  </w:pPr>
                  <w:r w:rsidRPr="005F043E">
                    <w:rPr>
                      <w:rFonts w:cstheme="minorHAnsi"/>
                      <w:szCs w:val="18"/>
                    </w:rPr>
                    <w:t>107</w:t>
                  </w:r>
                </w:p>
              </w:tc>
              <w:tc>
                <w:tcPr>
                  <w:tcW w:w="0" w:type="auto"/>
                  <w:noWrap/>
                  <w:vAlign w:val="center"/>
                  <w:hideMark/>
                </w:tcPr>
                <w:p w14:paraId="69632BB6" w14:textId="77777777" w:rsidR="005F043E" w:rsidRPr="005F043E" w:rsidRDefault="005F043E" w:rsidP="005F043E">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Cs w:val="18"/>
                    </w:rPr>
                  </w:pPr>
                  <w:r w:rsidRPr="005F043E">
                    <w:rPr>
                      <w:rFonts w:cstheme="minorHAnsi"/>
                      <w:szCs w:val="18"/>
                    </w:rPr>
                    <w:t>106</w:t>
                  </w:r>
                </w:p>
              </w:tc>
              <w:tc>
                <w:tcPr>
                  <w:tcW w:w="0" w:type="auto"/>
                  <w:noWrap/>
                  <w:vAlign w:val="center"/>
                  <w:hideMark/>
                </w:tcPr>
                <w:p w14:paraId="1C90C900" w14:textId="77777777" w:rsidR="005F043E" w:rsidRPr="005F043E" w:rsidRDefault="005F043E" w:rsidP="005F043E">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Cs w:val="18"/>
                    </w:rPr>
                  </w:pPr>
                  <w:r w:rsidRPr="005F043E">
                    <w:rPr>
                      <w:rFonts w:cstheme="minorHAnsi"/>
                      <w:szCs w:val="18"/>
                    </w:rPr>
                    <w:t>66.1</w:t>
                  </w:r>
                </w:p>
              </w:tc>
              <w:tc>
                <w:tcPr>
                  <w:tcW w:w="0" w:type="auto"/>
                  <w:noWrap/>
                  <w:vAlign w:val="center"/>
                  <w:hideMark/>
                </w:tcPr>
                <w:p w14:paraId="797BBD58" w14:textId="77777777" w:rsidR="005F043E" w:rsidRPr="005F043E" w:rsidRDefault="005F043E" w:rsidP="005F043E">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Cs w:val="18"/>
                    </w:rPr>
                  </w:pPr>
                  <w:r w:rsidRPr="005F043E">
                    <w:rPr>
                      <w:rFonts w:cstheme="minorHAnsi"/>
                      <w:szCs w:val="18"/>
                    </w:rPr>
                    <w:t>98</w:t>
                  </w:r>
                </w:p>
              </w:tc>
              <w:tc>
                <w:tcPr>
                  <w:tcW w:w="0" w:type="auto"/>
                  <w:noWrap/>
                  <w:vAlign w:val="center"/>
                  <w:hideMark/>
                </w:tcPr>
                <w:p w14:paraId="1B1BC997" w14:textId="77777777" w:rsidR="005F043E" w:rsidRPr="005F043E" w:rsidRDefault="005F043E" w:rsidP="005F043E">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Cs w:val="18"/>
                    </w:rPr>
                  </w:pPr>
                  <w:r w:rsidRPr="005F043E">
                    <w:rPr>
                      <w:rFonts w:cstheme="minorHAnsi"/>
                      <w:szCs w:val="18"/>
                    </w:rPr>
                    <w:t>97</w:t>
                  </w:r>
                </w:p>
              </w:tc>
              <w:tc>
                <w:tcPr>
                  <w:tcW w:w="0" w:type="auto"/>
                  <w:noWrap/>
                  <w:vAlign w:val="center"/>
                  <w:hideMark/>
                </w:tcPr>
                <w:p w14:paraId="141159A2" w14:textId="77777777" w:rsidR="005F043E" w:rsidRPr="005F043E" w:rsidRDefault="005F043E" w:rsidP="005F043E">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Cs w:val="18"/>
                    </w:rPr>
                  </w:pPr>
                  <w:r w:rsidRPr="005F043E">
                    <w:rPr>
                      <w:rFonts w:cstheme="minorHAnsi"/>
                      <w:szCs w:val="18"/>
                    </w:rPr>
                    <w:t>105</w:t>
                  </w:r>
                </w:p>
              </w:tc>
              <w:tc>
                <w:tcPr>
                  <w:tcW w:w="621" w:type="dxa"/>
                  <w:noWrap/>
                  <w:vAlign w:val="center"/>
                  <w:hideMark/>
                </w:tcPr>
                <w:p w14:paraId="78A86308" w14:textId="77777777" w:rsidR="005F043E" w:rsidRPr="005F043E" w:rsidRDefault="005F043E" w:rsidP="005F043E">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Cs w:val="18"/>
                    </w:rPr>
                  </w:pPr>
                  <w:r w:rsidRPr="005F043E">
                    <w:rPr>
                      <w:rFonts w:cstheme="minorHAnsi"/>
                      <w:szCs w:val="18"/>
                    </w:rPr>
                    <w:t>100</w:t>
                  </w:r>
                </w:p>
              </w:tc>
            </w:tr>
            <w:tr w:rsidR="005F043E" w:rsidRPr="005F043E" w14:paraId="0547D87B" w14:textId="77777777" w:rsidTr="006675C8">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1455" w:type="dxa"/>
                  <w:noWrap/>
                  <w:vAlign w:val="center"/>
                  <w:hideMark/>
                </w:tcPr>
                <w:p w14:paraId="728EA325" w14:textId="77777777" w:rsidR="005F043E" w:rsidRPr="005F043E" w:rsidRDefault="005F043E" w:rsidP="005F043E">
                  <w:pPr>
                    <w:spacing w:line="240" w:lineRule="auto"/>
                    <w:rPr>
                      <w:rFonts w:cstheme="minorHAnsi"/>
                      <w:b/>
                      <w:bCs w:val="0"/>
                      <w:szCs w:val="18"/>
                    </w:rPr>
                  </w:pPr>
                  <w:r w:rsidRPr="005F043E">
                    <w:rPr>
                      <w:rFonts w:cstheme="minorHAnsi"/>
                      <w:b/>
                      <w:bCs w:val="0"/>
                      <w:szCs w:val="18"/>
                    </w:rPr>
                    <w:t>S22-8718HP</w:t>
                  </w:r>
                </w:p>
              </w:tc>
              <w:tc>
                <w:tcPr>
                  <w:tcW w:w="504" w:type="dxa"/>
                  <w:tcBorders>
                    <w:bottom w:val="single" w:sz="4" w:space="0" w:color="auto"/>
                  </w:tcBorders>
                  <w:noWrap/>
                  <w:vAlign w:val="center"/>
                  <w:hideMark/>
                </w:tcPr>
                <w:p w14:paraId="6515AD83" w14:textId="77777777" w:rsidR="005F043E" w:rsidRPr="005F043E" w:rsidRDefault="005F043E" w:rsidP="005F043E">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szCs w:val="18"/>
                    </w:rPr>
                  </w:pPr>
                  <w:r w:rsidRPr="005F043E">
                    <w:rPr>
                      <w:rFonts w:cstheme="minorHAnsi"/>
                      <w:szCs w:val="18"/>
                    </w:rPr>
                    <w:t>4.8</w:t>
                  </w:r>
                </w:p>
              </w:tc>
              <w:tc>
                <w:tcPr>
                  <w:tcW w:w="0" w:type="auto"/>
                  <w:tcBorders>
                    <w:bottom w:val="single" w:sz="4" w:space="0" w:color="auto"/>
                  </w:tcBorders>
                  <w:noWrap/>
                  <w:vAlign w:val="center"/>
                  <w:hideMark/>
                </w:tcPr>
                <w:p w14:paraId="0BAE6A29" w14:textId="77777777" w:rsidR="005F043E" w:rsidRPr="005F043E" w:rsidRDefault="005F043E" w:rsidP="005F043E">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szCs w:val="18"/>
                    </w:rPr>
                  </w:pPr>
                  <w:r w:rsidRPr="005F043E">
                    <w:rPr>
                      <w:rFonts w:cstheme="minorHAnsi"/>
                      <w:szCs w:val="18"/>
                    </w:rPr>
                    <w:t>4L</w:t>
                  </w:r>
                </w:p>
              </w:tc>
              <w:tc>
                <w:tcPr>
                  <w:tcW w:w="0" w:type="auto"/>
                  <w:tcBorders>
                    <w:bottom w:val="single" w:sz="4" w:space="0" w:color="auto"/>
                  </w:tcBorders>
                  <w:noWrap/>
                  <w:vAlign w:val="center"/>
                  <w:hideMark/>
                </w:tcPr>
                <w:p w14:paraId="3D2B6C21" w14:textId="77777777" w:rsidR="005F043E" w:rsidRPr="005F043E" w:rsidRDefault="005F043E" w:rsidP="005F043E">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szCs w:val="18"/>
                    </w:rPr>
                  </w:pPr>
                  <w:r w:rsidRPr="005F043E">
                    <w:rPr>
                      <w:rFonts w:cstheme="minorHAnsi"/>
                      <w:szCs w:val="18"/>
                    </w:rPr>
                    <w:t>R</w:t>
                  </w:r>
                </w:p>
              </w:tc>
              <w:tc>
                <w:tcPr>
                  <w:tcW w:w="0" w:type="auto"/>
                  <w:tcBorders>
                    <w:bottom w:val="single" w:sz="4" w:space="0" w:color="auto"/>
                  </w:tcBorders>
                  <w:noWrap/>
                  <w:vAlign w:val="center"/>
                  <w:hideMark/>
                </w:tcPr>
                <w:p w14:paraId="45E00189" w14:textId="77777777" w:rsidR="005F043E" w:rsidRPr="005F043E" w:rsidRDefault="005F043E" w:rsidP="005F043E">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szCs w:val="18"/>
                    </w:rPr>
                  </w:pPr>
                  <w:r w:rsidRPr="005F043E">
                    <w:rPr>
                      <w:rFonts w:cstheme="minorHAnsi"/>
                      <w:szCs w:val="18"/>
                    </w:rPr>
                    <w:t>71.8</w:t>
                  </w:r>
                </w:p>
              </w:tc>
              <w:tc>
                <w:tcPr>
                  <w:tcW w:w="0" w:type="auto"/>
                  <w:tcBorders>
                    <w:bottom w:val="single" w:sz="4" w:space="0" w:color="auto"/>
                  </w:tcBorders>
                  <w:noWrap/>
                  <w:vAlign w:val="center"/>
                  <w:hideMark/>
                </w:tcPr>
                <w:p w14:paraId="3DA7AC8D" w14:textId="77777777" w:rsidR="005F043E" w:rsidRPr="005F043E" w:rsidRDefault="005F043E" w:rsidP="005F043E">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szCs w:val="18"/>
                    </w:rPr>
                  </w:pPr>
                  <w:r w:rsidRPr="005F043E">
                    <w:rPr>
                      <w:rFonts w:cstheme="minorHAnsi"/>
                      <w:szCs w:val="18"/>
                    </w:rPr>
                    <w:t>99</w:t>
                  </w:r>
                </w:p>
              </w:tc>
              <w:tc>
                <w:tcPr>
                  <w:tcW w:w="0" w:type="auto"/>
                  <w:tcBorders>
                    <w:bottom w:val="single" w:sz="4" w:space="0" w:color="auto"/>
                  </w:tcBorders>
                  <w:noWrap/>
                  <w:vAlign w:val="center"/>
                  <w:hideMark/>
                </w:tcPr>
                <w:p w14:paraId="64937782" w14:textId="77777777" w:rsidR="005F043E" w:rsidRPr="005F043E" w:rsidRDefault="005F043E" w:rsidP="005F043E">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szCs w:val="18"/>
                    </w:rPr>
                  </w:pPr>
                  <w:r w:rsidRPr="005F043E">
                    <w:rPr>
                      <w:rFonts w:cstheme="minorHAnsi"/>
                      <w:szCs w:val="18"/>
                    </w:rPr>
                    <w:t>97</w:t>
                  </w:r>
                </w:p>
              </w:tc>
              <w:tc>
                <w:tcPr>
                  <w:tcW w:w="0" w:type="auto"/>
                  <w:tcBorders>
                    <w:bottom w:val="single" w:sz="4" w:space="0" w:color="auto"/>
                  </w:tcBorders>
                  <w:noWrap/>
                  <w:vAlign w:val="center"/>
                  <w:hideMark/>
                </w:tcPr>
                <w:p w14:paraId="085CB1B6" w14:textId="77777777" w:rsidR="005F043E" w:rsidRPr="005F043E" w:rsidRDefault="005F043E" w:rsidP="005F043E">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szCs w:val="18"/>
                    </w:rPr>
                  </w:pPr>
                  <w:r w:rsidRPr="005F043E">
                    <w:rPr>
                      <w:rFonts w:cstheme="minorHAnsi"/>
                      <w:szCs w:val="18"/>
                    </w:rPr>
                    <w:t>99</w:t>
                  </w:r>
                </w:p>
              </w:tc>
              <w:tc>
                <w:tcPr>
                  <w:tcW w:w="0" w:type="auto"/>
                  <w:tcBorders>
                    <w:bottom w:val="single" w:sz="4" w:space="0" w:color="auto"/>
                  </w:tcBorders>
                  <w:noWrap/>
                  <w:vAlign w:val="center"/>
                  <w:hideMark/>
                </w:tcPr>
                <w:p w14:paraId="671A53C7" w14:textId="77777777" w:rsidR="005F043E" w:rsidRPr="005F043E" w:rsidRDefault="005F043E" w:rsidP="005F043E">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szCs w:val="18"/>
                    </w:rPr>
                  </w:pPr>
                  <w:r w:rsidRPr="005F043E">
                    <w:rPr>
                      <w:rFonts w:cstheme="minorHAnsi"/>
                      <w:szCs w:val="18"/>
                    </w:rPr>
                    <w:t>99</w:t>
                  </w:r>
                </w:p>
              </w:tc>
              <w:tc>
                <w:tcPr>
                  <w:tcW w:w="0" w:type="auto"/>
                  <w:tcBorders>
                    <w:bottom w:val="single" w:sz="4" w:space="0" w:color="auto"/>
                  </w:tcBorders>
                  <w:noWrap/>
                  <w:vAlign w:val="center"/>
                  <w:hideMark/>
                </w:tcPr>
                <w:p w14:paraId="780CF020" w14:textId="77777777" w:rsidR="005F043E" w:rsidRPr="005F043E" w:rsidRDefault="005F043E" w:rsidP="005F043E">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szCs w:val="18"/>
                    </w:rPr>
                  </w:pPr>
                  <w:r w:rsidRPr="005F043E">
                    <w:rPr>
                      <w:rFonts w:cstheme="minorHAnsi"/>
                      <w:szCs w:val="18"/>
                    </w:rPr>
                    <w:t>66.0</w:t>
                  </w:r>
                </w:p>
              </w:tc>
              <w:tc>
                <w:tcPr>
                  <w:tcW w:w="0" w:type="auto"/>
                  <w:tcBorders>
                    <w:bottom w:val="single" w:sz="4" w:space="0" w:color="auto"/>
                  </w:tcBorders>
                  <w:noWrap/>
                  <w:vAlign w:val="center"/>
                  <w:hideMark/>
                </w:tcPr>
                <w:p w14:paraId="2364FEFA" w14:textId="77777777" w:rsidR="005F043E" w:rsidRPr="005F043E" w:rsidRDefault="005F043E" w:rsidP="005F043E">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szCs w:val="18"/>
                    </w:rPr>
                  </w:pPr>
                  <w:r w:rsidRPr="005F043E">
                    <w:rPr>
                      <w:rFonts w:cstheme="minorHAnsi"/>
                      <w:szCs w:val="18"/>
                    </w:rPr>
                    <w:t>98</w:t>
                  </w:r>
                </w:p>
              </w:tc>
              <w:tc>
                <w:tcPr>
                  <w:tcW w:w="0" w:type="auto"/>
                  <w:tcBorders>
                    <w:bottom w:val="single" w:sz="4" w:space="0" w:color="auto"/>
                  </w:tcBorders>
                  <w:noWrap/>
                  <w:vAlign w:val="center"/>
                  <w:hideMark/>
                </w:tcPr>
                <w:p w14:paraId="74968054" w14:textId="77777777" w:rsidR="005F043E" w:rsidRPr="005F043E" w:rsidRDefault="005F043E" w:rsidP="005F043E">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szCs w:val="18"/>
                    </w:rPr>
                  </w:pPr>
                  <w:r w:rsidRPr="005F043E">
                    <w:rPr>
                      <w:rFonts w:cstheme="minorHAnsi"/>
                      <w:szCs w:val="18"/>
                    </w:rPr>
                    <w:t>97</w:t>
                  </w:r>
                </w:p>
              </w:tc>
              <w:tc>
                <w:tcPr>
                  <w:tcW w:w="0" w:type="auto"/>
                  <w:tcBorders>
                    <w:bottom w:val="single" w:sz="4" w:space="0" w:color="auto"/>
                  </w:tcBorders>
                  <w:noWrap/>
                  <w:vAlign w:val="center"/>
                  <w:hideMark/>
                </w:tcPr>
                <w:p w14:paraId="4CC6099B" w14:textId="77777777" w:rsidR="005F043E" w:rsidRPr="005F043E" w:rsidRDefault="005F043E" w:rsidP="005F043E">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szCs w:val="18"/>
                    </w:rPr>
                  </w:pPr>
                  <w:r w:rsidRPr="005F043E">
                    <w:rPr>
                      <w:rFonts w:cstheme="minorHAnsi"/>
                      <w:szCs w:val="18"/>
                    </w:rPr>
                    <w:t>104</w:t>
                  </w:r>
                </w:p>
              </w:tc>
              <w:tc>
                <w:tcPr>
                  <w:tcW w:w="621" w:type="dxa"/>
                  <w:tcBorders>
                    <w:bottom w:val="single" w:sz="4" w:space="0" w:color="auto"/>
                  </w:tcBorders>
                  <w:noWrap/>
                  <w:vAlign w:val="center"/>
                  <w:hideMark/>
                </w:tcPr>
                <w:p w14:paraId="646B5925" w14:textId="77777777" w:rsidR="005F043E" w:rsidRPr="005F043E" w:rsidRDefault="005F043E" w:rsidP="005F043E">
                  <w:pPr>
                    <w:spacing w:line="240" w:lineRule="auto"/>
                    <w:jc w:val="center"/>
                    <w:cnfStyle w:val="000000100000" w:firstRow="0" w:lastRow="0" w:firstColumn="0" w:lastColumn="0" w:oddVBand="0" w:evenVBand="0" w:oddHBand="1" w:evenHBand="0" w:firstRowFirstColumn="0" w:firstRowLastColumn="0" w:lastRowFirstColumn="0" w:lastRowLastColumn="0"/>
                    <w:rPr>
                      <w:rFonts w:cstheme="minorHAnsi"/>
                      <w:szCs w:val="18"/>
                    </w:rPr>
                  </w:pPr>
                  <w:r w:rsidRPr="005F043E">
                    <w:rPr>
                      <w:rFonts w:cstheme="minorHAnsi"/>
                      <w:szCs w:val="18"/>
                    </w:rPr>
                    <w:t>100</w:t>
                  </w:r>
                </w:p>
              </w:tc>
            </w:tr>
            <w:tr w:rsidR="005F043E" w:rsidRPr="005F043E" w14:paraId="2C4925B6" w14:textId="77777777" w:rsidTr="006675C8">
              <w:trPr>
                <w:trHeight w:val="144"/>
                <w:jc w:val="center"/>
              </w:trPr>
              <w:tc>
                <w:tcPr>
                  <w:cnfStyle w:val="001000000000" w:firstRow="0" w:lastRow="0" w:firstColumn="1" w:lastColumn="0" w:oddVBand="0" w:evenVBand="0" w:oddHBand="0" w:evenHBand="0" w:firstRowFirstColumn="0" w:firstRowLastColumn="0" w:lastRowFirstColumn="0" w:lastRowLastColumn="0"/>
                  <w:tcW w:w="1455" w:type="dxa"/>
                  <w:tcBorders>
                    <w:bottom w:val="single" w:sz="4" w:space="0" w:color="auto"/>
                    <w:right w:val="single" w:sz="4" w:space="0" w:color="auto"/>
                  </w:tcBorders>
                  <w:noWrap/>
                  <w:vAlign w:val="center"/>
                  <w:hideMark/>
                </w:tcPr>
                <w:p w14:paraId="304899B6" w14:textId="77777777" w:rsidR="005F043E" w:rsidRPr="005F043E" w:rsidRDefault="005F043E" w:rsidP="005F043E">
                  <w:pPr>
                    <w:spacing w:line="240" w:lineRule="auto"/>
                    <w:rPr>
                      <w:rFonts w:cstheme="minorHAnsi"/>
                      <w:b/>
                      <w:bCs w:val="0"/>
                      <w:szCs w:val="18"/>
                    </w:rPr>
                  </w:pPr>
                  <w:r w:rsidRPr="005F043E">
                    <w:rPr>
                      <w:rFonts w:cstheme="minorHAnsi"/>
                      <w:b/>
                      <w:bCs w:val="0"/>
                      <w:szCs w:val="18"/>
                    </w:rPr>
                    <w:t>S22-15639</w:t>
                  </w:r>
                </w:p>
              </w:tc>
              <w:tc>
                <w:tcPr>
                  <w:tcW w:w="504" w:type="dxa"/>
                  <w:tcBorders>
                    <w:top w:val="single" w:sz="4" w:space="0" w:color="auto"/>
                    <w:left w:val="single" w:sz="4" w:space="0" w:color="auto"/>
                    <w:bottom w:val="single" w:sz="4" w:space="0" w:color="auto"/>
                    <w:right w:val="single" w:sz="4" w:space="0" w:color="auto"/>
                  </w:tcBorders>
                  <w:noWrap/>
                  <w:vAlign w:val="center"/>
                  <w:hideMark/>
                </w:tcPr>
                <w:p w14:paraId="6C3DA957" w14:textId="77777777" w:rsidR="005F043E" w:rsidRPr="005F043E" w:rsidRDefault="005F043E" w:rsidP="005F043E">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Cs w:val="18"/>
                    </w:rPr>
                  </w:pPr>
                  <w:r w:rsidRPr="005F043E">
                    <w:rPr>
                      <w:rFonts w:cstheme="minorHAnsi"/>
                      <w:szCs w:val="18"/>
                    </w:rPr>
                    <w:t>4.6</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49660B9" w14:textId="77777777" w:rsidR="005F043E" w:rsidRPr="005F043E" w:rsidRDefault="005F043E" w:rsidP="005F043E">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Cs w:val="18"/>
                    </w:rPr>
                  </w:pPr>
                  <w:r w:rsidRPr="005F043E">
                    <w:rPr>
                      <w:rFonts w:cstheme="minorHAnsi"/>
                      <w:szCs w:val="18"/>
                    </w:rPr>
                    <w:t>4L</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8096542" w14:textId="77777777" w:rsidR="005F043E" w:rsidRPr="005F043E" w:rsidRDefault="005F043E" w:rsidP="005F043E">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Cs w:val="18"/>
                    </w:rPr>
                  </w:pPr>
                  <w:r w:rsidRPr="005F043E">
                    <w:rPr>
                      <w:rFonts w:cstheme="minorHAnsi"/>
                      <w:szCs w:val="18"/>
                    </w:rPr>
                    <w:t>R</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B7E7CD4" w14:textId="77777777" w:rsidR="005F043E" w:rsidRPr="005F043E" w:rsidRDefault="005F043E" w:rsidP="005F043E">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Cs w:val="18"/>
                    </w:rPr>
                  </w:pPr>
                  <w:r w:rsidRPr="005F043E">
                    <w:rPr>
                      <w:rFonts w:cstheme="minorHAnsi"/>
                      <w:szCs w:val="18"/>
                    </w:rPr>
                    <w:t>63.2</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E87A16A" w14:textId="77777777" w:rsidR="005F043E" w:rsidRPr="005F043E" w:rsidRDefault="005F043E" w:rsidP="005F043E">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Cs w:val="18"/>
                    </w:rPr>
                  </w:pPr>
                  <w:r w:rsidRPr="005F043E">
                    <w:rPr>
                      <w:rFonts w:cstheme="minorHAnsi"/>
                      <w:szCs w:val="18"/>
                    </w:rPr>
                    <w:t>87</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4483587" w14:textId="77777777" w:rsidR="005F043E" w:rsidRPr="005F043E" w:rsidRDefault="005F043E" w:rsidP="005F043E">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Cs w:val="18"/>
                    </w:rPr>
                  </w:pPr>
                  <w:r w:rsidRPr="005F043E">
                    <w:rPr>
                      <w:rFonts w:cstheme="minorHAnsi"/>
                      <w:szCs w:val="18"/>
                    </w:rPr>
                    <w:t>86</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213A439A" w14:textId="77777777" w:rsidR="005F043E" w:rsidRPr="005F043E" w:rsidRDefault="005F043E" w:rsidP="005F043E">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Cs w:val="18"/>
                    </w:rPr>
                  </w:pPr>
                  <w:r w:rsidRPr="005F043E">
                    <w:rPr>
                      <w:rFonts w:cstheme="minorHAnsi"/>
                      <w:szCs w:val="18"/>
                    </w:rPr>
                    <w:t>87</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53403054" w14:textId="77777777" w:rsidR="005F043E" w:rsidRPr="005F043E" w:rsidRDefault="005F043E" w:rsidP="005F043E">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Cs w:val="18"/>
                    </w:rPr>
                  </w:pPr>
                  <w:r w:rsidRPr="005F043E">
                    <w:rPr>
                      <w:rFonts w:cstheme="minorHAnsi"/>
                      <w:szCs w:val="18"/>
                    </w:rPr>
                    <w:t>87</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608AE7FF" w14:textId="77777777" w:rsidR="005F043E" w:rsidRPr="005F043E" w:rsidRDefault="005F043E" w:rsidP="005F043E">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Cs w:val="18"/>
                    </w:rPr>
                  </w:pPr>
                  <w:r w:rsidRPr="005F043E">
                    <w:rPr>
                      <w:rFonts w:cstheme="minorHAnsi"/>
                      <w:szCs w:val="18"/>
                    </w:rPr>
                    <w:t>53.6</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BF3078A" w14:textId="77777777" w:rsidR="005F043E" w:rsidRPr="005F043E" w:rsidRDefault="005F043E" w:rsidP="005F043E">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Cs w:val="18"/>
                    </w:rPr>
                  </w:pPr>
                  <w:r w:rsidRPr="005F043E">
                    <w:rPr>
                      <w:rFonts w:cstheme="minorHAnsi"/>
                      <w:szCs w:val="18"/>
                    </w:rPr>
                    <w:t>80</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4575142C" w14:textId="77777777" w:rsidR="005F043E" w:rsidRPr="005F043E" w:rsidRDefault="005F043E" w:rsidP="005F043E">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Cs w:val="18"/>
                    </w:rPr>
                  </w:pPr>
                  <w:r w:rsidRPr="005F043E">
                    <w:rPr>
                      <w:rFonts w:cstheme="minorHAnsi"/>
                      <w:szCs w:val="18"/>
                    </w:rPr>
                    <w:t>79</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3793AA0F" w14:textId="77777777" w:rsidR="005F043E" w:rsidRPr="005F043E" w:rsidRDefault="005F043E" w:rsidP="005F043E">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Cs w:val="18"/>
                    </w:rPr>
                  </w:pPr>
                  <w:r w:rsidRPr="005F043E">
                    <w:rPr>
                      <w:rFonts w:cstheme="minorHAnsi"/>
                      <w:szCs w:val="18"/>
                    </w:rPr>
                    <w:t>85</w:t>
                  </w:r>
                </w:p>
              </w:tc>
              <w:tc>
                <w:tcPr>
                  <w:tcW w:w="621" w:type="dxa"/>
                  <w:tcBorders>
                    <w:top w:val="single" w:sz="4" w:space="0" w:color="auto"/>
                    <w:left w:val="single" w:sz="4" w:space="0" w:color="auto"/>
                    <w:bottom w:val="single" w:sz="4" w:space="0" w:color="auto"/>
                    <w:right w:val="single" w:sz="4" w:space="0" w:color="auto"/>
                  </w:tcBorders>
                  <w:noWrap/>
                  <w:vAlign w:val="center"/>
                  <w:hideMark/>
                </w:tcPr>
                <w:p w14:paraId="36EFE5A1" w14:textId="77777777" w:rsidR="005F043E" w:rsidRPr="005F043E" w:rsidRDefault="005F043E" w:rsidP="005F043E">
                  <w:pPr>
                    <w:spacing w:line="240" w:lineRule="auto"/>
                    <w:jc w:val="center"/>
                    <w:cnfStyle w:val="000000000000" w:firstRow="0" w:lastRow="0" w:firstColumn="0" w:lastColumn="0" w:oddVBand="0" w:evenVBand="0" w:oddHBand="0" w:evenHBand="0" w:firstRowFirstColumn="0" w:firstRowLastColumn="0" w:lastRowFirstColumn="0" w:lastRowLastColumn="0"/>
                    <w:rPr>
                      <w:rFonts w:cstheme="minorHAnsi"/>
                      <w:szCs w:val="18"/>
                    </w:rPr>
                  </w:pPr>
                  <w:r w:rsidRPr="005F043E">
                    <w:rPr>
                      <w:rFonts w:cstheme="minorHAnsi"/>
                      <w:szCs w:val="18"/>
                    </w:rPr>
                    <w:t>81</w:t>
                  </w:r>
                </w:p>
              </w:tc>
            </w:tr>
            <w:tr w:rsidR="005F043E" w:rsidRPr="005F043E" w14:paraId="494F9007" w14:textId="77777777" w:rsidTr="006675C8">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9010" w:type="dxa"/>
                  <w:gridSpan w:val="14"/>
                  <w:tcBorders>
                    <w:top w:val="single" w:sz="4" w:space="0" w:color="auto"/>
                    <w:right w:val="nil"/>
                  </w:tcBorders>
                  <w:noWrap/>
                  <w:vAlign w:val="center"/>
                </w:tcPr>
                <w:p w14:paraId="0D3870E4" w14:textId="77777777" w:rsidR="005F043E" w:rsidRPr="005F043E" w:rsidRDefault="005F043E" w:rsidP="005F043E">
                  <w:pPr>
                    <w:spacing w:line="240" w:lineRule="auto"/>
                    <w:jc w:val="left"/>
                    <w:rPr>
                      <w:rFonts w:cstheme="minorHAnsi"/>
                      <w:szCs w:val="18"/>
                    </w:rPr>
                  </w:pPr>
                  <w:r w:rsidRPr="005F043E">
                    <w:rPr>
                      <w:rFonts w:cstheme="minorHAnsi"/>
                      <w:szCs w:val="18"/>
                    </w:rPr>
                    <w:t>XT :XtendFlex, E: Enlist, and C: conventional.</w:t>
                  </w:r>
                </w:p>
              </w:tc>
            </w:tr>
          </w:tbl>
          <w:p w14:paraId="6A219016" w14:textId="62020CA7" w:rsidR="005F043E" w:rsidRPr="005F043E" w:rsidRDefault="005F043E" w:rsidP="005F043E">
            <w:pPr>
              <w:jc w:val="both"/>
              <w:rPr>
                <w:bCs w:val="0"/>
              </w:rPr>
            </w:pPr>
          </w:p>
        </w:tc>
      </w:tr>
    </w:tbl>
    <w:p w14:paraId="63B900F3" w14:textId="77777777" w:rsidR="0025429E" w:rsidRDefault="0025429E" w:rsidP="00E814B8"/>
    <w:p w14:paraId="4B666383" w14:textId="77777777" w:rsidR="0025429E" w:rsidRDefault="0025429E" w:rsidP="00E814B8"/>
    <w:sectPr w:rsidR="0025429E" w:rsidSect="00E814B8">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D080D" w14:textId="77777777" w:rsidR="00F94485" w:rsidRDefault="00F94485" w:rsidP="00BD1E89">
      <w:pPr>
        <w:spacing w:line="240" w:lineRule="auto"/>
      </w:pPr>
      <w:r>
        <w:separator/>
      </w:r>
    </w:p>
  </w:endnote>
  <w:endnote w:type="continuationSeparator" w:id="0">
    <w:p w14:paraId="00CEBE7F" w14:textId="77777777" w:rsidR="00F94485" w:rsidRDefault="00F94485"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ABEE9" w14:textId="77777777" w:rsidR="00FD2FD6" w:rsidRDefault="00FD2F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8290D" w14:textId="77777777" w:rsidR="00FD2FD6" w:rsidRDefault="00FD2F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72330" w14:textId="77777777" w:rsidR="00FD2FD6" w:rsidRDefault="00FD2F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3887F" w14:textId="77777777" w:rsidR="00F94485" w:rsidRDefault="00F94485" w:rsidP="00BD1E89">
      <w:pPr>
        <w:spacing w:line="240" w:lineRule="auto"/>
      </w:pPr>
      <w:r>
        <w:separator/>
      </w:r>
    </w:p>
  </w:footnote>
  <w:footnote w:type="continuationSeparator" w:id="0">
    <w:p w14:paraId="02435C8E" w14:textId="77777777" w:rsidR="00F94485" w:rsidRDefault="00F94485"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D22DE" w14:textId="77777777" w:rsidR="00FD2FD6" w:rsidRDefault="00FD2F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2E5EA" w14:textId="77777777" w:rsidR="00FD2FD6" w:rsidRDefault="00FD2F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1BD55" w14:textId="77777777" w:rsidR="00FF4F4F" w:rsidRPr="00981460" w:rsidRDefault="00FD2FD6" w:rsidP="00981460">
    <w:pPr>
      <w:pStyle w:val="Title"/>
      <w:jc w:val="right"/>
      <w:rPr>
        <w:sz w:val="24"/>
        <w:szCs w:val="24"/>
      </w:rPr>
    </w:pPr>
    <w:r>
      <w:rPr>
        <w:sz w:val="24"/>
        <w:szCs w:val="24"/>
      </w:rPr>
      <w:t>Subcontractor</w:t>
    </w:r>
    <w:r w:rsidR="00FF4F4F" w:rsidRPr="00981460">
      <w:rPr>
        <w:sz w:val="24"/>
        <w:szCs w:val="24"/>
      </w:rPr>
      <w:t xml:space="preserve"> </w:t>
    </w:r>
    <w:r w:rsidR="00B7577C">
      <w:rPr>
        <w:sz w:val="24"/>
        <w:szCs w:val="24"/>
      </w:rPr>
      <w:t>Quarterly</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4"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5127464">
    <w:abstractNumId w:val="20"/>
  </w:num>
  <w:num w:numId="2" w16cid:durableId="1066491011">
    <w:abstractNumId w:val="24"/>
  </w:num>
  <w:num w:numId="3" w16cid:durableId="1952468389">
    <w:abstractNumId w:val="4"/>
  </w:num>
  <w:num w:numId="4" w16cid:durableId="1756242848">
    <w:abstractNumId w:val="5"/>
  </w:num>
  <w:num w:numId="5" w16cid:durableId="358245729">
    <w:abstractNumId w:val="23"/>
  </w:num>
  <w:num w:numId="6" w16cid:durableId="847213005">
    <w:abstractNumId w:val="13"/>
  </w:num>
  <w:num w:numId="7" w16cid:durableId="448089020">
    <w:abstractNumId w:val="8"/>
  </w:num>
  <w:num w:numId="8" w16cid:durableId="1129980330">
    <w:abstractNumId w:val="26"/>
  </w:num>
  <w:num w:numId="9" w16cid:durableId="635255803">
    <w:abstractNumId w:val="9"/>
  </w:num>
  <w:num w:numId="10" w16cid:durableId="2015379012">
    <w:abstractNumId w:val="12"/>
  </w:num>
  <w:num w:numId="11" w16cid:durableId="732851657">
    <w:abstractNumId w:val="14"/>
  </w:num>
  <w:num w:numId="12" w16cid:durableId="100297830">
    <w:abstractNumId w:val="23"/>
  </w:num>
  <w:num w:numId="13" w16cid:durableId="900168905">
    <w:abstractNumId w:val="19"/>
  </w:num>
  <w:num w:numId="14" w16cid:durableId="648479944">
    <w:abstractNumId w:val="6"/>
  </w:num>
  <w:num w:numId="15" w16cid:durableId="919365100">
    <w:abstractNumId w:val="28"/>
  </w:num>
  <w:num w:numId="16" w16cid:durableId="1218198589">
    <w:abstractNumId w:val="18"/>
  </w:num>
  <w:num w:numId="17" w16cid:durableId="808866744">
    <w:abstractNumId w:val="2"/>
  </w:num>
  <w:num w:numId="18" w16cid:durableId="1076515179">
    <w:abstractNumId w:val="17"/>
  </w:num>
  <w:num w:numId="19" w16cid:durableId="1520437339">
    <w:abstractNumId w:val="7"/>
  </w:num>
  <w:num w:numId="20" w16cid:durableId="1784416327">
    <w:abstractNumId w:val="27"/>
  </w:num>
  <w:num w:numId="21" w16cid:durableId="1126267409">
    <w:abstractNumId w:val="10"/>
  </w:num>
  <w:num w:numId="22" w16cid:durableId="1494491911">
    <w:abstractNumId w:val="15"/>
  </w:num>
  <w:num w:numId="23" w16cid:durableId="1404181920">
    <w:abstractNumId w:val="25"/>
  </w:num>
  <w:num w:numId="24" w16cid:durableId="1029992742">
    <w:abstractNumId w:val="13"/>
  </w:num>
  <w:num w:numId="25" w16cid:durableId="2068407764">
    <w:abstractNumId w:val="23"/>
  </w:num>
  <w:num w:numId="26" w16cid:durableId="2010715979">
    <w:abstractNumId w:val="23"/>
  </w:num>
  <w:num w:numId="27" w16cid:durableId="1131944169">
    <w:abstractNumId w:val="23"/>
  </w:num>
  <w:num w:numId="28" w16cid:durableId="559638671">
    <w:abstractNumId w:val="23"/>
  </w:num>
  <w:num w:numId="29" w16cid:durableId="1814447769">
    <w:abstractNumId w:val="13"/>
  </w:num>
  <w:num w:numId="30" w16cid:durableId="127481408">
    <w:abstractNumId w:val="13"/>
  </w:num>
  <w:num w:numId="31" w16cid:durableId="966082746">
    <w:abstractNumId w:val="13"/>
  </w:num>
  <w:num w:numId="32" w16cid:durableId="357512533">
    <w:abstractNumId w:val="13"/>
  </w:num>
  <w:num w:numId="33" w16cid:durableId="1787581445">
    <w:abstractNumId w:val="13"/>
  </w:num>
  <w:num w:numId="34" w16cid:durableId="2097053657">
    <w:abstractNumId w:val="23"/>
  </w:num>
  <w:num w:numId="35" w16cid:durableId="2085028128">
    <w:abstractNumId w:val="23"/>
  </w:num>
  <w:num w:numId="36" w16cid:durableId="263534592">
    <w:abstractNumId w:val="30"/>
  </w:num>
  <w:num w:numId="37" w16cid:durableId="1376350821">
    <w:abstractNumId w:val="1"/>
  </w:num>
  <w:num w:numId="38" w16cid:durableId="52704007">
    <w:abstractNumId w:val="0"/>
  </w:num>
  <w:num w:numId="39" w16cid:durableId="210771123">
    <w:abstractNumId w:val="29"/>
  </w:num>
  <w:num w:numId="40" w16cid:durableId="627005156">
    <w:abstractNumId w:val="11"/>
  </w:num>
  <w:num w:numId="41" w16cid:durableId="1855878127">
    <w:abstractNumId w:val="16"/>
  </w:num>
  <w:num w:numId="42" w16cid:durableId="1291590108">
    <w:abstractNumId w:val="22"/>
  </w:num>
  <w:num w:numId="43" w16cid:durableId="1422524910">
    <w:abstractNumId w:val="3"/>
  </w:num>
  <w:num w:numId="44" w16cid:durableId="189858539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MzMrYwtDQ1tDQ3sjBS0lEKTi0uzszPAykwrAUA4ehCJiwAAAA="/>
    <w:docVar w:name="dgnword-docGUID" w:val="{5F7EBFE7-45F3-4C71-84E2-555E59E8FD8F}"/>
    <w:docVar w:name="dgnword-eventsink" w:val="75130192"/>
  </w:docVars>
  <w:rsids>
    <w:rsidRoot w:val="00A65BD5"/>
    <w:rsid w:val="00014790"/>
    <w:rsid w:val="0001709F"/>
    <w:rsid w:val="0003601D"/>
    <w:rsid w:val="0004056A"/>
    <w:rsid w:val="00054EF7"/>
    <w:rsid w:val="000613DF"/>
    <w:rsid w:val="0007079A"/>
    <w:rsid w:val="00083E61"/>
    <w:rsid w:val="00087C7F"/>
    <w:rsid w:val="000942F4"/>
    <w:rsid w:val="000A378E"/>
    <w:rsid w:val="000B06CD"/>
    <w:rsid w:val="000B7D6D"/>
    <w:rsid w:val="000C41F6"/>
    <w:rsid w:val="000D726D"/>
    <w:rsid w:val="000D782C"/>
    <w:rsid w:val="000E6330"/>
    <w:rsid w:val="00107714"/>
    <w:rsid w:val="00115BC3"/>
    <w:rsid w:val="00123E01"/>
    <w:rsid w:val="00153F61"/>
    <w:rsid w:val="0016007C"/>
    <w:rsid w:val="00162654"/>
    <w:rsid w:val="00184DBB"/>
    <w:rsid w:val="001943BF"/>
    <w:rsid w:val="001A6320"/>
    <w:rsid w:val="001B5C81"/>
    <w:rsid w:val="001C34A3"/>
    <w:rsid w:val="001C4C57"/>
    <w:rsid w:val="001E2F8F"/>
    <w:rsid w:val="00203599"/>
    <w:rsid w:val="002044CF"/>
    <w:rsid w:val="002148E3"/>
    <w:rsid w:val="00227538"/>
    <w:rsid w:val="00234746"/>
    <w:rsid w:val="002378AF"/>
    <w:rsid w:val="00245B98"/>
    <w:rsid w:val="00246B18"/>
    <w:rsid w:val="002479BE"/>
    <w:rsid w:val="00250732"/>
    <w:rsid w:val="0025429E"/>
    <w:rsid w:val="0028114C"/>
    <w:rsid w:val="00291A31"/>
    <w:rsid w:val="00297877"/>
    <w:rsid w:val="00297BED"/>
    <w:rsid w:val="002A115E"/>
    <w:rsid w:val="002B5D14"/>
    <w:rsid w:val="002C30C2"/>
    <w:rsid w:val="002C6626"/>
    <w:rsid w:val="002D5074"/>
    <w:rsid w:val="00302EDA"/>
    <w:rsid w:val="00320C8D"/>
    <w:rsid w:val="0032545C"/>
    <w:rsid w:val="003312EE"/>
    <w:rsid w:val="00333B09"/>
    <w:rsid w:val="00335A26"/>
    <w:rsid w:val="00335FC1"/>
    <w:rsid w:val="0035304F"/>
    <w:rsid w:val="003621D3"/>
    <w:rsid w:val="00362A90"/>
    <w:rsid w:val="00373BBC"/>
    <w:rsid w:val="00383AB7"/>
    <w:rsid w:val="00383F0E"/>
    <w:rsid w:val="00390570"/>
    <w:rsid w:val="00392592"/>
    <w:rsid w:val="00396079"/>
    <w:rsid w:val="003B2A34"/>
    <w:rsid w:val="003B5F5A"/>
    <w:rsid w:val="003B7A55"/>
    <w:rsid w:val="003D3E21"/>
    <w:rsid w:val="003D6401"/>
    <w:rsid w:val="00402D0B"/>
    <w:rsid w:val="00406CFF"/>
    <w:rsid w:val="004073DA"/>
    <w:rsid w:val="004076FD"/>
    <w:rsid w:val="00410A0D"/>
    <w:rsid w:val="0041728E"/>
    <w:rsid w:val="00424292"/>
    <w:rsid w:val="00425FE4"/>
    <w:rsid w:val="0043706C"/>
    <w:rsid w:val="00437218"/>
    <w:rsid w:val="00451F10"/>
    <w:rsid w:val="00452DF1"/>
    <w:rsid w:val="00455551"/>
    <w:rsid w:val="00470EEC"/>
    <w:rsid w:val="00472A90"/>
    <w:rsid w:val="004A7A14"/>
    <w:rsid w:val="004A7B46"/>
    <w:rsid w:val="004C0762"/>
    <w:rsid w:val="004C09F2"/>
    <w:rsid w:val="004C6840"/>
    <w:rsid w:val="004D0D1D"/>
    <w:rsid w:val="004E4F44"/>
    <w:rsid w:val="005020D3"/>
    <w:rsid w:val="00507BF3"/>
    <w:rsid w:val="00521C25"/>
    <w:rsid w:val="0054156B"/>
    <w:rsid w:val="00582B63"/>
    <w:rsid w:val="005844D0"/>
    <w:rsid w:val="00596B63"/>
    <w:rsid w:val="005A61C0"/>
    <w:rsid w:val="005B5964"/>
    <w:rsid w:val="005D7144"/>
    <w:rsid w:val="005E7DB4"/>
    <w:rsid w:val="005F043E"/>
    <w:rsid w:val="005F492E"/>
    <w:rsid w:val="0060410C"/>
    <w:rsid w:val="00605758"/>
    <w:rsid w:val="00605BA8"/>
    <w:rsid w:val="00632864"/>
    <w:rsid w:val="00643728"/>
    <w:rsid w:val="006507FB"/>
    <w:rsid w:val="006572F3"/>
    <w:rsid w:val="006709BB"/>
    <w:rsid w:val="00684BCF"/>
    <w:rsid w:val="00693D9D"/>
    <w:rsid w:val="0069666C"/>
    <w:rsid w:val="006A6A77"/>
    <w:rsid w:val="006A6CCC"/>
    <w:rsid w:val="006D3433"/>
    <w:rsid w:val="006E0A14"/>
    <w:rsid w:val="006E24E6"/>
    <w:rsid w:val="006E412F"/>
    <w:rsid w:val="006F6240"/>
    <w:rsid w:val="006F62F8"/>
    <w:rsid w:val="00704574"/>
    <w:rsid w:val="00713B34"/>
    <w:rsid w:val="00717254"/>
    <w:rsid w:val="007249F5"/>
    <w:rsid w:val="007259A0"/>
    <w:rsid w:val="00733D8F"/>
    <w:rsid w:val="00736421"/>
    <w:rsid w:val="00744EF4"/>
    <w:rsid w:val="00773484"/>
    <w:rsid w:val="00777C6E"/>
    <w:rsid w:val="007823B2"/>
    <w:rsid w:val="007860C0"/>
    <w:rsid w:val="007864C8"/>
    <w:rsid w:val="00794235"/>
    <w:rsid w:val="007A72A3"/>
    <w:rsid w:val="007B0BBB"/>
    <w:rsid w:val="007B7BC8"/>
    <w:rsid w:val="007C03E3"/>
    <w:rsid w:val="007C2C8A"/>
    <w:rsid w:val="007D0E1B"/>
    <w:rsid w:val="00806DDF"/>
    <w:rsid w:val="008101B7"/>
    <w:rsid w:val="00810449"/>
    <w:rsid w:val="00824CD4"/>
    <w:rsid w:val="00845912"/>
    <w:rsid w:val="008562C0"/>
    <w:rsid w:val="00864BAF"/>
    <w:rsid w:val="0088793A"/>
    <w:rsid w:val="00897B7D"/>
    <w:rsid w:val="008B1D7D"/>
    <w:rsid w:val="008B4A0E"/>
    <w:rsid w:val="008B5E39"/>
    <w:rsid w:val="008C6D67"/>
    <w:rsid w:val="008E5436"/>
    <w:rsid w:val="008F1BE4"/>
    <w:rsid w:val="008F5FC8"/>
    <w:rsid w:val="00914BD1"/>
    <w:rsid w:val="00917422"/>
    <w:rsid w:val="009211F7"/>
    <w:rsid w:val="0092416B"/>
    <w:rsid w:val="009245D5"/>
    <w:rsid w:val="0096092A"/>
    <w:rsid w:val="00964D40"/>
    <w:rsid w:val="00966780"/>
    <w:rsid w:val="0097290B"/>
    <w:rsid w:val="00974467"/>
    <w:rsid w:val="0098002A"/>
    <w:rsid w:val="00981460"/>
    <w:rsid w:val="00994AEE"/>
    <w:rsid w:val="009C246A"/>
    <w:rsid w:val="009C5215"/>
    <w:rsid w:val="009C5A99"/>
    <w:rsid w:val="009D5AFE"/>
    <w:rsid w:val="009D739E"/>
    <w:rsid w:val="009E19AE"/>
    <w:rsid w:val="009F4968"/>
    <w:rsid w:val="009F6283"/>
    <w:rsid w:val="00A1615F"/>
    <w:rsid w:val="00A20BF0"/>
    <w:rsid w:val="00A31942"/>
    <w:rsid w:val="00A37E7D"/>
    <w:rsid w:val="00A433FA"/>
    <w:rsid w:val="00A44140"/>
    <w:rsid w:val="00A50FE6"/>
    <w:rsid w:val="00A65BD5"/>
    <w:rsid w:val="00A71013"/>
    <w:rsid w:val="00A929F3"/>
    <w:rsid w:val="00AA6752"/>
    <w:rsid w:val="00AB4B27"/>
    <w:rsid w:val="00AB63EC"/>
    <w:rsid w:val="00AE34BF"/>
    <w:rsid w:val="00AE3CBA"/>
    <w:rsid w:val="00B162EB"/>
    <w:rsid w:val="00B20FB0"/>
    <w:rsid w:val="00B31D47"/>
    <w:rsid w:val="00B33DA7"/>
    <w:rsid w:val="00B3786C"/>
    <w:rsid w:val="00B54C8A"/>
    <w:rsid w:val="00B603B4"/>
    <w:rsid w:val="00B67297"/>
    <w:rsid w:val="00B7052F"/>
    <w:rsid w:val="00B71665"/>
    <w:rsid w:val="00B7562B"/>
    <w:rsid w:val="00B7577C"/>
    <w:rsid w:val="00B84923"/>
    <w:rsid w:val="00B9392A"/>
    <w:rsid w:val="00BA502A"/>
    <w:rsid w:val="00BB25AA"/>
    <w:rsid w:val="00BC3D5F"/>
    <w:rsid w:val="00BD1E89"/>
    <w:rsid w:val="00BE0222"/>
    <w:rsid w:val="00BE7127"/>
    <w:rsid w:val="00BF333A"/>
    <w:rsid w:val="00C02347"/>
    <w:rsid w:val="00C223FB"/>
    <w:rsid w:val="00C52FCC"/>
    <w:rsid w:val="00C55C81"/>
    <w:rsid w:val="00C601A6"/>
    <w:rsid w:val="00C602B2"/>
    <w:rsid w:val="00C71FDE"/>
    <w:rsid w:val="00C9612A"/>
    <w:rsid w:val="00CA4CDD"/>
    <w:rsid w:val="00CC0B25"/>
    <w:rsid w:val="00CD0D59"/>
    <w:rsid w:val="00CE4772"/>
    <w:rsid w:val="00CF1E6A"/>
    <w:rsid w:val="00D00099"/>
    <w:rsid w:val="00D04BE9"/>
    <w:rsid w:val="00D04C40"/>
    <w:rsid w:val="00D15EA8"/>
    <w:rsid w:val="00D3649F"/>
    <w:rsid w:val="00D415FF"/>
    <w:rsid w:val="00D42DA7"/>
    <w:rsid w:val="00D43767"/>
    <w:rsid w:val="00D44A86"/>
    <w:rsid w:val="00D50CA1"/>
    <w:rsid w:val="00D66CF4"/>
    <w:rsid w:val="00D704E3"/>
    <w:rsid w:val="00D7730F"/>
    <w:rsid w:val="00D83274"/>
    <w:rsid w:val="00D84185"/>
    <w:rsid w:val="00D95201"/>
    <w:rsid w:val="00DA1E9F"/>
    <w:rsid w:val="00DA45E4"/>
    <w:rsid w:val="00DA5F9E"/>
    <w:rsid w:val="00DA700E"/>
    <w:rsid w:val="00DC7BC5"/>
    <w:rsid w:val="00DD2F80"/>
    <w:rsid w:val="00E01D04"/>
    <w:rsid w:val="00E109F2"/>
    <w:rsid w:val="00E11369"/>
    <w:rsid w:val="00E438DD"/>
    <w:rsid w:val="00E5787F"/>
    <w:rsid w:val="00E722DC"/>
    <w:rsid w:val="00E7793C"/>
    <w:rsid w:val="00E806A9"/>
    <w:rsid w:val="00E814B8"/>
    <w:rsid w:val="00E83449"/>
    <w:rsid w:val="00E90475"/>
    <w:rsid w:val="00EA0768"/>
    <w:rsid w:val="00EA25AD"/>
    <w:rsid w:val="00EC043D"/>
    <w:rsid w:val="00EC1BEF"/>
    <w:rsid w:val="00ED05E7"/>
    <w:rsid w:val="00ED3898"/>
    <w:rsid w:val="00EF3730"/>
    <w:rsid w:val="00EF3E19"/>
    <w:rsid w:val="00EF45C6"/>
    <w:rsid w:val="00EF46CC"/>
    <w:rsid w:val="00F01CE3"/>
    <w:rsid w:val="00F06AE9"/>
    <w:rsid w:val="00F071B8"/>
    <w:rsid w:val="00F11B50"/>
    <w:rsid w:val="00F16477"/>
    <w:rsid w:val="00F35D9B"/>
    <w:rsid w:val="00F503DA"/>
    <w:rsid w:val="00F52113"/>
    <w:rsid w:val="00F541F4"/>
    <w:rsid w:val="00F71C12"/>
    <w:rsid w:val="00F76142"/>
    <w:rsid w:val="00F94485"/>
    <w:rsid w:val="00FA1622"/>
    <w:rsid w:val="00FA3A24"/>
    <w:rsid w:val="00FA603D"/>
    <w:rsid w:val="00FB0EE9"/>
    <w:rsid w:val="00FB761F"/>
    <w:rsid w:val="00FC79A8"/>
    <w:rsid w:val="00FD2FD6"/>
    <w:rsid w:val="00FF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18E69"/>
  <w15:docId w15:val="{836C2FE9-FA74-4416-90D3-7666BEC0F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tabs>
        <w:tab w:val="clear" w:pos="1980"/>
        <w:tab w:val="num" w:pos="720"/>
      </w:tabs>
      <w:spacing w:after="60" w:line="240" w:lineRule="auto"/>
      <w:ind w:left="576" w:hanging="576"/>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 w:type="table" w:styleId="ListTable7Colorful">
    <w:name w:val="List Table 7 Colorful"/>
    <w:basedOn w:val="TableNormal"/>
    <w:uiPriority w:val="52"/>
    <w:rsid w:val="005F043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
    <w:name w:val="Grid Table 3"/>
    <w:basedOn w:val="TableNormal"/>
    <w:uiPriority w:val="48"/>
    <w:rsid w:val="005F043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D373A-FAF5-4C36-B137-86207DCF9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1395</Words>
  <Characters>7956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Caio Canella Vieira</cp:lastModifiedBy>
  <cp:revision>2</cp:revision>
  <cp:lastPrinted>2015-12-03T22:07:00Z</cp:lastPrinted>
  <dcterms:created xsi:type="dcterms:W3CDTF">2025-03-16T18:48:00Z</dcterms:created>
  <dcterms:modified xsi:type="dcterms:W3CDTF">2025-03-16T18:48:00Z</dcterms:modified>
</cp:coreProperties>
</file>